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D8CEA3" w14:textId="77777777" w:rsidR="005A6429" w:rsidRDefault="005A6429" w:rsidP="005A6429">
      <w:pPr>
        <w:bidi/>
        <w:spacing w:before="100" w:beforeAutospacing="1" w:after="0" w:line="240" w:lineRule="auto"/>
        <w:outlineLvl w:val="0"/>
        <w:rPr>
          <w:rFonts w:ascii="Arial" w:hAnsi="Arial" w:cs="Arial"/>
          <w:b/>
          <w:bCs/>
          <w:sz w:val="24"/>
          <w:szCs w:val="24"/>
        </w:rPr>
      </w:pPr>
      <w:r>
        <w:rPr>
          <w:rFonts w:ascii="Arial" w:hAnsi="Arial" w:cs="Arial"/>
          <w:b/>
          <w:bCs/>
          <w:sz w:val="24"/>
          <w:szCs w:val="24"/>
          <w:rtl/>
          <w:lang w:bidi="ar-QA"/>
        </w:rPr>
        <w:t>من:</w:t>
      </w:r>
      <w:r>
        <w:rPr>
          <w:rFonts w:ascii="Arial" w:hAnsi="Arial" w:cs="Arial"/>
          <w:b/>
          <w:bCs/>
          <w:sz w:val="24"/>
          <w:szCs w:val="24"/>
          <w:lang w:bidi="ar-QA"/>
        </w:rPr>
        <w:t xml:space="preserve"> </w:t>
      </w:r>
      <w:r>
        <w:rPr>
          <w:rFonts w:ascii="Arial" w:hAnsi="Arial" w:cs="Arial"/>
          <w:b/>
          <w:bCs/>
          <w:sz w:val="24"/>
          <w:szCs w:val="24"/>
          <w:rtl/>
          <w:lang w:bidi="ar-QA"/>
        </w:rPr>
        <w:t xml:space="preserve">مكتب رئيس الجامعة </w:t>
      </w:r>
    </w:p>
    <w:p w14:paraId="1F7C1111" w14:textId="77777777" w:rsidR="005A6429" w:rsidRDefault="005A6429" w:rsidP="005A6429">
      <w:pPr>
        <w:bidi/>
        <w:spacing w:before="100" w:beforeAutospacing="1" w:after="0" w:line="240" w:lineRule="auto"/>
        <w:rPr>
          <w:rFonts w:ascii="Arial" w:hAnsi="Arial" w:cs="Arial"/>
          <w:b/>
          <w:bCs/>
          <w:sz w:val="24"/>
          <w:szCs w:val="24"/>
        </w:rPr>
      </w:pPr>
      <w:r>
        <w:rPr>
          <w:rFonts w:ascii="Arial" w:hAnsi="Arial" w:cs="Arial"/>
          <w:b/>
          <w:bCs/>
          <w:sz w:val="24"/>
          <w:szCs w:val="24"/>
          <w:rtl/>
          <w:lang w:bidi="ar-QA"/>
        </w:rPr>
        <w:t>إلى: الجميع</w:t>
      </w:r>
    </w:p>
    <w:p w14:paraId="75A78872" w14:textId="77777777" w:rsidR="005A6429" w:rsidRDefault="005A6429" w:rsidP="005A6429">
      <w:pPr>
        <w:bidi/>
        <w:spacing w:before="100" w:beforeAutospacing="1" w:after="0" w:line="240" w:lineRule="auto"/>
        <w:rPr>
          <w:rFonts w:ascii="Arial" w:hAnsi="Arial" w:cs="Arial"/>
          <w:sz w:val="20"/>
          <w:szCs w:val="20"/>
        </w:rPr>
      </w:pPr>
      <w:r>
        <w:rPr>
          <w:rFonts w:ascii="Arial" w:hAnsi="Arial" w:cs="Arial"/>
          <w:b/>
          <w:bCs/>
          <w:sz w:val="24"/>
          <w:szCs w:val="24"/>
          <w:rtl/>
          <w:lang w:bidi="ar-QA"/>
        </w:rPr>
        <w:t xml:space="preserve">الموضوع: تعيين نائبًا لرئيس الجامعة لشؤون الطلاب </w:t>
      </w:r>
    </w:p>
    <w:p w14:paraId="372A845C" w14:textId="77777777" w:rsidR="005A6429" w:rsidRDefault="005A6429" w:rsidP="005A6429">
      <w:pPr>
        <w:bidi/>
        <w:spacing w:line="240" w:lineRule="auto"/>
        <w:jc w:val="both"/>
        <w:textAlignment w:val="baseline"/>
        <w:rPr>
          <w:rFonts w:ascii="Arial" w:hAnsi="Arial" w:cs="Arial"/>
          <w:sz w:val="24"/>
          <w:szCs w:val="24"/>
        </w:rPr>
      </w:pPr>
    </w:p>
    <w:p w14:paraId="75249C81" w14:textId="77777777" w:rsidR="005A6429" w:rsidRDefault="005A6429" w:rsidP="005A6429">
      <w:pPr>
        <w:bidi/>
        <w:spacing w:line="240" w:lineRule="auto"/>
        <w:jc w:val="both"/>
        <w:textAlignment w:val="baseline"/>
        <w:rPr>
          <w:rFonts w:ascii="Arial" w:hAnsi="Arial" w:cs="Arial"/>
          <w:sz w:val="24"/>
          <w:szCs w:val="24"/>
          <w:rtl/>
        </w:rPr>
      </w:pPr>
      <w:r>
        <w:rPr>
          <w:rFonts w:ascii="Arial" w:hAnsi="Arial" w:cs="Arial"/>
          <w:sz w:val="24"/>
          <w:szCs w:val="24"/>
          <w:rtl/>
        </w:rPr>
        <w:t>يسر مكتب رئيس الجامعة أن يعلن عن تعيين الدكتور محمد عصام دياب نائبًا لرئيس الجامعة لشؤون الطلاب وذلك اعتبارًا من تاريخه.</w:t>
      </w:r>
    </w:p>
    <w:p w14:paraId="1894EDF6" w14:textId="77777777" w:rsidR="005A6429" w:rsidRDefault="005A6429" w:rsidP="005A6429">
      <w:pPr>
        <w:bidi/>
        <w:spacing w:after="200" w:line="240" w:lineRule="auto"/>
        <w:jc w:val="both"/>
        <w:textAlignment w:val="baseline"/>
        <w:rPr>
          <w:rFonts w:ascii="Arial" w:hAnsi="Arial" w:cs="Arial"/>
          <w:sz w:val="24"/>
          <w:szCs w:val="24"/>
          <w:rtl/>
        </w:rPr>
      </w:pPr>
      <w:r>
        <w:rPr>
          <w:rFonts w:ascii="Arial" w:hAnsi="Arial" w:cs="Arial"/>
          <w:sz w:val="24"/>
          <w:szCs w:val="24"/>
          <w:rtl/>
          <w:lang w:bidi="ar-QA"/>
        </w:rPr>
        <w:t xml:space="preserve">الدكتور محمد دياب مساعد نائب رئيس الجامعة للحياة الطلابية والخدمات في شؤون الطلاب منذ عام 2021. د. دياب أستاذ مشارك وعميد سابق لكلية الصيدلة منذ عام 2016 وحتى عام 2021. وهو حاصل على درجة الدكتوراه في الصيدلة السريرية من جامعة </w:t>
      </w:r>
      <w:proofErr w:type="spellStart"/>
      <w:r>
        <w:rPr>
          <w:rFonts w:ascii="Arial" w:hAnsi="Arial" w:cs="Arial"/>
          <w:sz w:val="24"/>
          <w:szCs w:val="24"/>
          <w:rtl/>
          <w:lang w:bidi="ar-QA"/>
        </w:rPr>
        <w:t>ستراثكلايد</w:t>
      </w:r>
      <w:bookmarkStart w:id="0" w:name="_Hlk81915939"/>
      <w:proofErr w:type="spellEnd"/>
      <w:r>
        <w:rPr>
          <w:rFonts w:ascii="Arial" w:hAnsi="Arial" w:cs="Arial"/>
          <w:sz w:val="24"/>
          <w:szCs w:val="24"/>
          <w:rtl/>
          <w:lang w:bidi="ar-QA"/>
        </w:rPr>
        <w:t>،</w:t>
      </w:r>
      <w:bookmarkEnd w:id="0"/>
      <w:r>
        <w:rPr>
          <w:rFonts w:ascii="Arial" w:hAnsi="Arial" w:cs="Arial"/>
          <w:sz w:val="24"/>
          <w:szCs w:val="24"/>
          <w:rtl/>
          <w:lang w:bidi="ar-QA"/>
        </w:rPr>
        <w:t xml:space="preserve"> غلاسكو، اسكتلندا، المملكة المتحدة (2012)، وماجستير في الصيدلة السريرية من نفس الجامعة (2008)، وبكالوريوس صيدلة من الجامعة الأردنية، عمان (2004). عمل في مؤسسة حمد الطبية لما يقارب 10 سنوات في قسم الصيدلة الإكلينيكية وكان رئيسًا لبرنامج التعليم الصيدلي المستمر قبل انضمامه إلى جامعة قطر في عام 2013</w:t>
      </w:r>
      <w:r>
        <w:rPr>
          <w:rFonts w:ascii="Arial" w:hAnsi="Arial" w:cs="Arial"/>
          <w:sz w:val="24"/>
          <w:szCs w:val="24"/>
          <w:lang w:val="en-GB"/>
        </w:rPr>
        <w:t>.</w:t>
      </w:r>
      <w:r>
        <w:rPr>
          <w:rFonts w:ascii="Arial" w:hAnsi="Arial" w:cs="Arial"/>
          <w:sz w:val="24"/>
          <w:szCs w:val="24"/>
          <w:rtl/>
        </w:rPr>
        <w:t> </w:t>
      </w:r>
      <w:r>
        <w:rPr>
          <w:rFonts w:ascii="Arial" w:hAnsi="Arial" w:cs="Arial"/>
          <w:sz w:val="24"/>
          <w:szCs w:val="24"/>
          <w:rtl/>
          <w:lang w:bidi="ar-QA"/>
        </w:rPr>
        <w:t>منذ انضمامه إلى الجامعة، شغل الدكتور دياب العديد من المناصب الإدارية الأكاديمية بما في ذلك العميد المساعد للشؤون الأكاديمية في كلية الصيدلة والعميد المساعد للتواصل والشراكات. خلال فترة عمله كعميد، شهدت الكلية سجلًا من الإنجازات بما في ذلك تجديد اعتمادها من قبل المجلس الكندي لاعتماد برامج الصيدلة لمدة 5 سنوات أخرى في عام 2018، وقبول الذكور في برنامج الصيدلة اعتبارًا من عام 2020، وإعادة هيكلة منهج الصيدلة ليتماشى مع أحدث التطورات في تعليم الصيدلة على مستوى العالم، وفي أمريكا الشمالية وأوروبا ونيوزيلندا، وإعادة إطلاق وإعادة هيكلة برنامج الدكتور الصيدلي بدوام جزئي والتوسع في عدد الطلبة المقبولين في كلية الصيدلة. كما قاد تنظيم مؤتمر "قطاع الدواء في قطر: يداً بيد في مواجهة الحصار" كرئيس للجنة الاستشارية للمؤتمر في 2018، ورئيسًا للجنة المالية للمؤتمر الأول للتعليم الصحي المتداخل والممارسة التعاونية في الشرق الاوسط.</w:t>
      </w:r>
    </w:p>
    <w:p w14:paraId="2479BBD4" w14:textId="1B0247B2" w:rsidR="005A6429" w:rsidRDefault="005A6429" w:rsidP="005A6429">
      <w:pPr>
        <w:bidi/>
        <w:spacing w:after="200" w:line="240" w:lineRule="auto"/>
        <w:jc w:val="both"/>
        <w:textAlignment w:val="baseline"/>
        <w:rPr>
          <w:rFonts w:ascii="Arial" w:hAnsi="Arial" w:cs="Arial"/>
          <w:sz w:val="24"/>
          <w:szCs w:val="24"/>
          <w:rtl/>
        </w:rPr>
      </w:pPr>
      <w:r>
        <w:rPr>
          <w:rFonts w:ascii="Arial" w:hAnsi="Arial" w:cs="Arial"/>
          <w:sz w:val="24"/>
          <w:szCs w:val="24"/>
          <w:rtl/>
          <w:lang w:bidi="ar-QA"/>
        </w:rPr>
        <w:t>عمل الدكتور دياب في العديد من اللجان الرئيسية على مستوى شؤون الطلاب وتجمع التخصصات الصحية والجامعة. هو رئيس اللجة التنفيذية للهدف الاستراتيجي الثاني- إثراء التجربة الطلابية اللاصفية - الخطة الاستراتيجية لجامعة قطر 2023 – 2027، ورئيس مجلس المناهج اللاصفية، رئيس لجنة برنامج تجربة طلبة السنة الثانية، رئيس لجنة جوائز الحياة الطلابية، ورئيس للعديد من اللجان الحيوية الأخرى في القطاع. على المستوى الوطني، كان رئيسًا للجنة الفنية لاستراتيجية قطر الوطنية للأمن الدوائي، بالإضافة إلى كونه عضوًا في اللجنة الاستشارية للاستراتيجية ذاتها، ورئيسًا للجنة التقييم التقني لنظام الترميز الدوائي القطري، وعضوًا في دليل قطر الوطني للأدوية مع وزارة الصحة العامة في قطر. كما عمل على بناء شراكات مع العديد من المؤسسات الأكاديمية المتميزة في المملكة المتحدة وكندا والولايات المتحدة وكليات الصيدلة في المنطقة.</w:t>
      </w:r>
    </w:p>
    <w:p w14:paraId="6D27761A" w14:textId="77777777" w:rsidR="005A6429" w:rsidRDefault="005A6429" w:rsidP="005A6429">
      <w:pPr>
        <w:bidi/>
        <w:spacing w:after="200" w:line="240" w:lineRule="auto"/>
        <w:jc w:val="both"/>
        <w:textAlignment w:val="baseline"/>
        <w:rPr>
          <w:rFonts w:ascii="Arial" w:hAnsi="Arial" w:cs="Arial"/>
          <w:sz w:val="24"/>
          <w:szCs w:val="24"/>
          <w:lang w:bidi="ar-QA"/>
        </w:rPr>
      </w:pPr>
      <w:r>
        <w:rPr>
          <w:rFonts w:ascii="Arial" w:hAnsi="Arial" w:cs="Arial"/>
          <w:sz w:val="24"/>
          <w:szCs w:val="24"/>
          <w:rtl/>
          <w:lang w:bidi="ar-QA"/>
        </w:rPr>
        <w:t>ويرتبط التركيز الرئيسي لأبحاثه بالصيدلة السريرية وخاصة إدارة مرض السكري من النوع الثاني والوقاية الأولية من أمراض القلب والأوعية الدموية. بالإضافة إلى مساهمة الصيادلة في وصف الأدوية والتعليم الصيدلاني. وقد نشر في مجلات علمية محكمة دوليًا، وأشرف على العديد من طلاب البكالوريوس والدراسات العليا حتى الانتهاء، وحصل على منح بحثية من جامعة قطر والصندوق الوطني لرعاية البحث العلمي.</w:t>
      </w:r>
    </w:p>
    <w:p w14:paraId="1DEAA53B" w14:textId="77777777" w:rsidR="005A6429" w:rsidRDefault="005A6429" w:rsidP="005A6429">
      <w:pPr>
        <w:bidi/>
        <w:spacing w:after="200" w:line="240" w:lineRule="auto"/>
        <w:jc w:val="both"/>
        <w:textAlignment w:val="baseline"/>
        <w:rPr>
          <w:rFonts w:ascii="Arial" w:hAnsi="Arial" w:cs="Arial"/>
          <w:sz w:val="24"/>
          <w:szCs w:val="24"/>
        </w:rPr>
      </w:pPr>
    </w:p>
    <w:p w14:paraId="4DD17D8F" w14:textId="77777777" w:rsidR="005A6429" w:rsidRDefault="005A6429" w:rsidP="005A6429">
      <w:pPr>
        <w:bidi/>
        <w:spacing w:after="200" w:line="240" w:lineRule="auto"/>
        <w:jc w:val="both"/>
        <w:textAlignment w:val="baseline"/>
        <w:rPr>
          <w:rFonts w:ascii="Arial" w:hAnsi="Arial" w:cs="Arial"/>
          <w:sz w:val="24"/>
          <w:szCs w:val="24"/>
          <w:rtl/>
        </w:rPr>
      </w:pPr>
      <w:r>
        <w:rPr>
          <w:rFonts w:ascii="Arial" w:hAnsi="Arial" w:cs="Arial"/>
          <w:sz w:val="24"/>
          <w:szCs w:val="24"/>
          <w:rtl/>
        </w:rPr>
        <w:t>كما يسر مكتب رئيس الجامعة أن يتقدم بخالص الشكر والتقدير على الجهود المخلصة التي بذلتها الدكتورة ايمان مصطفوي خلال فترة توليها منصب نائب رئيس الجامعة لشؤون الطلاب.</w:t>
      </w:r>
    </w:p>
    <w:p w14:paraId="78CAA878" w14:textId="77777777" w:rsidR="005A6429" w:rsidRDefault="005A6429" w:rsidP="005A6429">
      <w:pPr>
        <w:bidi/>
        <w:spacing w:after="0"/>
        <w:jc w:val="both"/>
        <w:rPr>
          <w:sz w:val="28"/>
          <w:szCs w:val="28"/>
        </w:rPr>
      </w:pPr>
    </w:p>
    <w:p w14:paraId="70909463" w14:textId="759987BB" w:rsidR="005A6429" w:rsidRDefault="00901B50" w:rsidP="00901B50">
      <w:pPr>
        <w:spacing w:line="259" w:lineRule="auto"/>
        <w:rPr>
          <w:rFonts w:ascii="Arial" w:hAnsi="Arial" w:cs="Arial"/>
          <w:color w:val="201F1E"/>
        </w:rPr>
      </w:pPr>
      <w:r>
        <w:rPr>
          <w:rFonts w:ascii="Arial" w:hAnsi="Arial" w:cs="Arial"/>
          <w:color w:val="201F1E"/>
          <w:rtl/>
        </w:rPr>
        <w:br w:type="page"/>
      </w:r>
    </w:p>
    <w:p w14:paraId="59AC93AF" w14:textId="77777777" w:rsidR="005A6429" w:rsidRDefault="005A6429" w:rsidP="005A6429">
      <w:pPr>
        <w:bidi/>
        <w:spacing w:after="0" w:line="276" w:lineRule="auto"/>
        <w:jc w:val="right"/>
        <w:outlineLvl w:val="0"/>
        <w:rPr>
          <w:rFonts w:ascii="Arial" w:hAnsi="Arial" w:cs="Arial"/>
          <w:b/>
          <w:bCs/>
          <w:color w:val="000000"/>
          <w:sz w:val="20"/>
          <w:szCs w:val="20"/>
          <w:rtl/>
        </w:rPr>
      </w:pPr>
      <w:r>
        <w:rPr>
          <w:rFonts w:ascii="Arial" w:hAnsi="Arial" w:cs="Arial"/>
          <w:b/>
          <w:bCs/>
          <w:color w:val="000000"/>
          <w:sz w:val="20"/>
          <w:szCs w:val="20"/>
        </w:rPr>
        <w:lastRenderedPageBreak/>
        <w:t xml:space="preserve">From: Office of the President </w:t>
      </w:r>
    </w:p>
    <w:p w14:paraId="4CAA98E9" w14:textId="77777777" w:rsidR="005A6429" w:rsidRDefault="005A6429" w:rsidP="005A6429">
      <w:pPr>
        <w:bidi/>
        <w:spacing w:after="0" w:line="276" w:lineRule="auto"/>
        <w:jc w:val="right"/>
        <w:rPr>
          <w:rFonts w:ascii="Arial" w:hAnsi="Arial" w:cs="Arial"/>
          <w:b/>
          <w:bCs/>
          <w:color w:val="000000"/>
          <w:sz w:val="20"/>
          <w:szCs w:val="20"/>
        </w:rPr>
      </w:pPr>
      <w:r>
        <w:rPr>
          <w:rFonts w:ascii="Arial" w:hAnsi="Arial" w:cs="Arial"/>
          <w:b/>
          <w:bCs/>
          <w:color w:val="000000"/>
          <w:sz w:val="20"/>
          <w:szCs w:val="20"/>
        </w:rPr>
        <w:t>To: All</w:t>
      </w:r>
    </w:p>
    <w:p w14:paraId="47B8F18B" w14:textId="77777777" w:rsidR="005A6429" w:rsidRDefault="005A6429" w:rsidP="005A6429">
      <w:pPr>
        <w:bidi/>
        <w:spacing w:after="0" w:line="276" w:lineRule="auto"/>
        <w:jc w:val="right"/>
        <w:rPr>
          <w:rFonts w:ascii="Arial" w:hAnsi="Arial" w:cs="Arial"/>
          <w:b/>
          <w:bCs/>
          <w:color w:val="000000"/>
          <w:sz w:val="20"/>
          <w:szCs w:val="20"/>
          <w:rtl/>
        </w:rPr>
      </w:pPr>
      <w:r>
        <w:rPr>
          <w:rFonts w:ascii="Arial" w:hAnsi="Arial" w:cs="Arial"/>
          <w:b/>
          <w:bCs/>
          <w:color w:val="000000"/>
          <w:sz w:val="20"/>
          <w:szCs w:val="20"/>
        </w:rPr>
        <w:t xml:space="preserve">Subject: Appointment of the Vice President for Student Affairs </w:t>
      </w:r>
    </w:p>
    <w:p w14:paraId="1D17459A" w14:textId="77777777" w:rsidR="005A6429" w:rsidRDefault="005A6429" w:rsidP="005A6429">
      <w:pPr>
        <w:spacing w:after="0" w:line="240" w:lineRule="auto"/>
        <w:jc w:val="both"/>
        <w:rPr>
          <w:rFonts w:ascii="Arial" w:hAnsi="Arial" w:cs="Arial"/>
          <w:sz w:val="20"/>
          <w:szCs w:val="20"/>
        </w:rPr>
      </w:pPr>
    </w:p>
    <w:p w14:paraId="20D5F233" w14:textId="77777777" w:rsidR="005A6429" w:rsidRDefault="005A6429" w:rsidP="005A6429">
      <w:pPr>
        <w:spacing w:after="0" w:line="240" w:lineRule="auto"/>
        <w:jc w:val="both"/>
        <w:rPr>
          <w:rFonts w:ascii="Arial" w:hAnsi="Arial" w:cs="Arial"/>
          <w:sz w:val="20"/>
          <w:szCs w:val="20"/>
        </w:rPr>
      </w:pPr>
      <w:r>
        <w:rPr>
          <w:rFonts w:ascii="Arial" w:hAnsi="Arial" w:cs="Arial"/>
          <w:sz w:val="20"/>
          <w:szCs w:val="20"/>
        </w:rPr>
        <w:t>The Office of the President is pleased to announce the appointment of Dr. Mohammad Diab as the Vice President for Student Affairs. The appointment is effective from the date of issuance.</w:t>
      </w:r>
    </w:p>
    <w:p w14:paraId="4AB94C6B" w14:textId="77777777" w:rsidR="005A6429" w:rsidRDefault="005A6429" w:rsidP="005A6429">
      <w:pPr>
        <w:spacing w:after="0" w:line="240" w:lineRule="auto"/>
        <w:jc w:val="both"/>
        <w:rPr>
          <w:rFonts w:ascii="Arial" w:hAnsi="Arial" w:cs="Arial"/>
          <w:sz w:val="20"/>
          <w:szCs w:val="20"/>
        </w:rPr>
      </w:pPr>
    </w:p>
    <w:p w14:paraId="41B5800F" w14:textId="77777777" w:rsidR="005A6429" w:rsidRDefault="005A6429" w:rsidP="005A6429">
      <w:pPr>
        <w:spacing w:after="0" w:line="240" w:lineRule="auto"/>
        <w:jc w:val="both"/>
        <w:rPr>
          <w:rFonts w:ascii="Arial" w:hAnsi="Arial" w:cs="Arial"/>
          <w:sz w:val="20"/>
          <w:szCs w:val="20"/>
          <w:rtl/>
        </w:rPr>
      </w:pPr>
      <w:r>
        <w:rPr>
          <w:rFonts w:ascii="Arial" w:hAnsi="Arial" w:cs="Arial"/>
          <w:sz w:val="20"/>
          <w:szCs w:val="20"/>
        </w:rPr>
        <w:t xml:space="preserve">Dr. Mohammad Diab has been the Associate Vice President of Student Life and Services in Student Affairs since 2021. He is an Associate Professor of pharmacy practice and was the Dean of the College of Pharmacy (2016 to 2021). He has a PhD in Clinical Pharmacy from the University of Strathclyde, Glasgow, Scotland, United Kingdom (2012), an MSc in Clinical Pharmacy from the same university (2008), and a BSc in Pharmacy from the University of Jordan, Amman (2004). He worked at Hamad Medical Cooperation for almost 10 years in the Clinical Pharmacy Department and was the Head of the Continuous Pharmacy Education </w:t>
      </w:r>
      <w:proofErr w:type="spellStart"/>
      <w:r>
        <w:rPr>
          <w:rFonts w:ascii="Arial" w:hAnsi="Arial" w:cs="Arial"/>
          <w:sz w:val="20"/>
          <w:szCs w:val="20"/>
        </w:rPr>
        <w:t>Programme</w:t>
      </w:r>
      <w:proofErr w:type="spellEnd"/>
      <w:r>
        <w:rPr>
          <w:rFonts w:ascii="Arial" w:hAnsi="Arial" w:cs="Arial"/>
          <w:sz w:val="20"/>
          <w:szCs w:val="20"/>
        </w:rPr>
        <w:t xml:space="preserve"> before joining Qatar University in 2013. Since joining the university, Dr. Diab has assumed several academic administration positions, including the College of Pharmacy Associate Dean of Academic Affairs and the Associate Dean of Outreach and Engagement. During his tenure as the Dean, the college witnessed a record of achievements, including the renewal of its accreditation by the Canadian Council for Accreditation of Pharmacy Programs (CCAPP) for another 5 years in 2018, and male admission to the pharmacy program in 2020. In addition to the restructuring of the pharmacy curriculum to align with the latest developments in pharmacy education globally and in North America, Europe, and New Zealand with the newly approved modular curriculum, the relaunch and restructuring of the Part-time Doctor of Pharmacy (PharmD) Program and the expansion of student admission to the College of Pharmacy. He led the organization of the “Medication Sector in Qatar: Hand in Hand Facing the Blockade” conference as the   Chairperson of the Conference Advisory Committee in 2018 and the Chair of the Sponsorship Committee of the First Middle East on Interprofessional Education and Collaborative Practice.   </w:t>
      </w:r>
    </w:p>
    <w:p w14:paraId="6AFE9B75" w14:textId="77777777" w:rsidR="005A6429" w:rsidRDefault="005A6429" w:rsidP="005A6429">
      <w:pPr>
        <w:spacing w:after="0" w:line="240" w:lineRule="auto"/>
        <w:jc w:val="both"/>
        <w:rPr>
          <w:rFonts w:ascii="Arial" w:hAnsi="Arial" w:cs="Arial"/>
          <w:sz w:val="20"/>
          <w:szCs w:val="20"/>
        </w:rPr>
      </w:pPr>
    </w:p>
    <w:p w14:paraId="449ED9CE" w14:textId="77777777" w:rsidR="005A6429" w:rsidRDefault="005A6429" w:rsidP="005A6429">
      <w:pPr>
        <w:spacing w:after="0" w:line="240" w:lineRule="auto"/>
        <w:jc w:val="both"/>
        <w:rPr>
          <w:rFonts w:ascii="Arial" w:hAnsi="Arial" w:cs="Arial"/>
          <w:sz w:val="20"/>
          <w:szCs w:val="20"/>
        </w:rPr>
      </w:pPr>
      <w:r>
        <w:rPr>
          <w:rFonts w:ascii="Arial" w:hAnsi="Arial" w:cs="Arial"/>
          <w:sz w:val="20"/>
          <w:szCs w:val="20"/>
        </w:rPr>
        <w:t>Dr. Diab has served on various key committees at Student Affairs, QU Health, and University levels. He is the chair of the Executive Committee of the Student Experience Strategic Goal (Qatar University Strategy 2023-2027), the chair of the Co-Curricular Council, the chair of the Second Year Students’ Experience Program, the chair of the Student Life Awards Committee, and many other key committees. In QU Health, he was the chair of the technical committee of Qatar National Medicine Security Strategy besides being a member of the advisory committee for the same strategy, the chair of Qatar National Drug Coding system technical evaluation committee and a member of Qatar National Formulary committee with the Ministry of Public Health in Qatar. He has worked on building partnerships with many distinguished academic institutions in the United Kingdom, Canada, the United States, and pharmacy schools in the region.</w:t>
      </w:r>
    </w:p>
    <w:p w14:paraId="1D1688E2" w14:textId="77777777" w:rsidR="005A6429" w:rsidRDefault="005A6429" w:rsidP="005A6429">
      <w:pPr>
        <w:spacing w:after="0" w:line="240" w:lineRule="auto"/>
        <w:jc w:val="both"/>
        <w:rPr>
          <w:rFonts w:ascii="Arial" w:hAnsi="Arial" w:cs="Arial"/>
          <w:sz w:val="20"/>
          <w:szCs w:val="20"/>
        </w:rPr>
      </w:pPr>
    </w:p>
    <w:p w14:paraId="048DFFCD" w14:textId="77777777" w:rsidR="005A6429" w:rsidRDefault="005A6429" w:rsidP="005A6429">
      <w:pPr>
        <w:spacing w:after="0" w:line="240" w:lineRule="auto"/>
        <w:jc w:val="both"/>
        <w:rPr>
          <w:rFonts w:ascii="Arial" w:hAnsi="Arial" w:cs="Arial"/>
          <w:sz w:val="20"/>
          <w:szCs w:val="20"/>
        </w:rPr>
      </w:pPr>
      <w:r>
        <w:rPr>
          <w:rFonts w:ascii="Arial" w:hAnsi="Arial" w:cs="Arial"/>
          <w:sz w:val="20"/>
          <w:szCs w:val="20"/>
        </w:rPr>
        <w:t>The major focus of his research to date has been related to clinical pharmacy, particularly the management of type-2 diabetes and the primary prevention of cardiovascular disease. In addition to pharmacy prescribing and pharmacy education. He has published in internationally peer-reviewed journals, supervised several undergraduate and postgraduate students to completion, and secured research grants from Qatar University and Qatar National Research Fund (QNRF).</w:t>
      </w:r>
    </w:p>
    <w:p w14:paraId="569B09B4" w14:textId="77777777" w:rsidR="005A6429" w:rsidRDefault="005A6429" w:rsidP="005A6429">
      <w:pPr>
        <w:pStyle w:val="xmsonormal"/>
        <w:rPr>
          <w:rFonts w:ascii="Arial" w:hAnsi="Arial" w:cs="Arial"/>
          <w:sz w:val="20"/>
          <w:szCs w:val="20"/>
        </w:rPr>
      </w:pPr>
      <w:r>
        <w:rPr>
          <w:rFonts w:ascii="Arial" w:hAnsi="Arial" w:cs="Arial"/>
          <w:color w:val="000000"/>
          <w:sz w:val="20"/>
          <w:szCs w:val="20"/>
        </w:rPr>
        <w:t xml:space="preserve">We would like to take the opportunity to thank Dr. Eiman </w:t>
      </w:r>
      <w:proofErr w:type="spellStart"/>
      <w:r>
        <w:rPr>
          <w:rFonts w:ascii="Arial" w:hAnsi="Arial" w:cs="Arial"/>
          <w:color w:val="000000"/>
          <w:sz w:val="20"/>
          <w:szCs w:val="20"/>
        </w:rPr>
        <w:t>MohdTayyeb</w:t>
      </w:r>
      <w:proofErr w:type="spellEnd"/>
      <w:r>
        <w:rPr>
          <w:rFonts w:ascii="Arial" w:hAnsi="Arial" w:cs="Arial"/>
          <w:color w:val="000000"/>
          <w:sz w:val="20"/>
          <w:szCs w:val="20"/>
        </w:rPr>
        <w:t xml:space="preserve"> </w:t>
      </w:r>
      <w:proofErr w:type="spellStart"/>
      <w:r>
        <w:rPr>
          <w:rFonts w:ascii="Arial" w:hAnsi="Arial" w:cs="Arial"/>
          <w:color w:val="000000"/>
          <w:sz w:val="20"/>
          <w:szCs w:val="20"/>
        </w:rPr>
        <w:t>Mustafawi</w:t>
      </w:r>
      <w:proofErr w:type="spellEnd"/>
      <w:r>
        <w:rPr>
          <w:rFonts w:ascii="Arial" w:hAnsi="Arial" w:cs="Arial"/>
          <w:color w:val="000000"/>
          <w:sz w:val="20"/>
          <w:szCs w:val="20"/>
        </w:rPr>
        <w:t xml:space="preserve"> for all her work and efforts during her tenure as the Vice President for Student Affairs.</w:t>
      </w:r>
    </w:p>
    <w:p w14:paraId="14D01B01" w14:textId="77777777" w:rsidR="005A6429" w:rsidRDefault="005A6429" w:rsidP="005A6429">
      <w:pPr>
        <w:bidi/>
        <w:rPr>
          <w:rFonts w:ascii="Arial" w:hAnsi="Arial" w:cs="Arial"/>
          <w:lang w:bidi="ar-QA"/>
        </w:rPr>
      </w:pPr>
    </w:p>
    <w:p w14:paraId="4EE12745" w14:textId="70218CCA" w:rsidR="004A41F6" w:rsidRPr="005A6429" w:rsidRDefault="004A41F6" w:rsidP="005A6429">
      <w:pPr>
        <w:rPr>
          <w:lang w:bidi="ar-QA"/>
        </w:rPr>
      </w:pPr>
    </w:p>
    <w:sectPr w:rsidR="004A41F6" w:rsidRPr="005A6429"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64E1"/>
    <w:rsid w:val="000A03D7"/>
    <w:rsid w:val="000C003E"/>
    <w:rsid w:val="004A41F6"/>
    <w:rsid w:val="005A6429"/>
    <w:rsid w:val="00671EE8"/>
    <w:rsid w:val="00760B3F"/>
    <w:rsid w:val="00784423"/>
    <w:rsid w:val="008E54DC"/>
    <w:rsid w:val="00901B50"/>
    <w:rsid w:val="00B06792"/>
    <w:rsid w:val="00B51C72"/>
    <w:rsid w:val="00D164E1"/>
    <w:rsid w:val="00E20FA1"/>
    <w:rsid w:val="00F800B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BB7833"/>
  <w15:chartTrackingRefBased/>
  <w15:docId w15:val="{48E452CE-F21F-447C-A5AF-0AB330A0E8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64E1"/>
    <w:pPr>
      <w:spacing w:line="252" w:lineRule="auto"/>
    </w:pPr>
    <w:rPr>
      <w:rFonts w:ascii="Calibri" w:eastAsia="Aptos" w:hAnsi="Calibri" w:cs="Calibri"/>
      <w:kern w:val="0"/>
      <w14:ligatures w14:val="none"/>
    </w:rPr>
  </w:style>
  <w:style w:type="paragraph" w:styleId="Heading1">
    <w:name w:val="heading 1"/>
    <w:basedOn w:val="Normal"/>
    <w:next w:val="Normal"/>
    <w:link w:val="Heading1Char"/>
    <w:uiPriority w:val="9"/>
    <w:qFormat/>
    <w:rsid w:val="00D164E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164E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164E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164E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164E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164E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164E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164E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164E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164E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164E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164E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164E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164E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164E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164E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164E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164E1"/>
    <w:rPr>
      <w:rFonts w:eastAsiaTheme="majorEastAsia" w:cstheme="majorBidi"/>
      <w:color w:val="272727" w:themeColor="text1" w:themeTint="D8"/>
    </w:rPr>
  </w:style>
  <w:style w:type="paragraph" w:styleId="Title">
    <w:name w:val="Title"/>
    <w:basedOn w:val="Normal"/>
    <w:next w:val="Normal"/>
    <w:link w:val="TitleChar"/>
    <w:uiPriority w:val="10"/>
    <w:qFormat/>
    <w:rsid w:val="00D164E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164E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164E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164E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164E1"/>
    <w:pPr>
      <w:spacing w:before="160"/>
      <w:jc w:val="center"/>
    </w:pPr>
    <w:rPr>
      <w:i/>
      <w:iCs/>
      <w:color w:val="404040" w:themeColor="text1" w:themeTint="BF"/>
    </w:rPr>
  </w:style>
  <w:style w:type="character" w:customStyle="1" w:styleId="QuoteChar">
    <w:name w:val="Quote Char"/>
    <w:basedOn w:val="DefaultParagraphFont"/>
    <w:link w:val="Quote"/>
    <w:uiPriority w:val="29"/>
    <w:rsid w:val="00D164E1"/>
    <w:rPr>
      <w:i/>
      <w:iCs/>
      <w:color w:val="404040" w:themeColor="text1" w:themeTint="BF"/>
    </w:rPr>
  </w:style>
  <w:style w:type="paragraph" w:styleId="ListParagraph">
    <w:name w:val="List Paragraph"/>
    <w:basedOn w:val="Normal"/>
    <w:uiPriority w:val="34"/>
    <w:qFormat/>
    <w:rsid w:val="00D164E1"/>
    <w:pPr>
      <w:ind w:left="720"/>
      <w:contextualSpacing/>
    </w:pPr>
  </w:style>
  <w:style w:type="character" w:styleId="IntenseEmphasis">
    <w:name w:val="Intense Emphasis"/>
    <w:basedOn w:val="DefaultParagraphFont"/>
    <w:uiPriority w:val="21"/>
    <w:qFormat/>
    <w:rsid w:val="00D164E1"/>
    <w:rPr>
      <w:i/>
      <w:iCs/>
      <w:color w:val="0F4761" w:themeColor="accent1" w:themeShade="BF"/>
    </w:rPr>
  </w:style>
  <w:style w:type="paragraph" w:styleId="IntenseQuote">
    <w:name w:val="Intense Quote"/>
    <w:basedOn w:val="Normal"/>
    <w:next w:val="Normal"/>
    <w:link w:val="IntenseQuoteChar"/>
    <w:uiPriority w:val="30"/>
    <w:qFormat/>
    <w:rsid w:val="00D164E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164E1"/>
    <w:rPr>
      <w:i/>
      <w:iCs/>
      <w:color w:val="0F4761" w:themeColor="accent1" w:themeShade="BF"/>
    </w:rPr>
  </w:style>
  <w:style w:type="character" w:styleId="IntenseReference">
    <w:name w:val="Intense Reference"/>
    <w:basedOn w:val="DefaultParagraphFont"/>
    <w:uiPriority w:val="32"/>
    <w:qFormat/>
    <w:rsid w:val="00D164E1"/>
    <w:rPr>
      <w:b/>
      <w:bCs/>
      <w:smallCaps/>
      <w:color w:val="0F4761" w:themeColor="accent1" w:themeShade="BF"/>
      <w:spacing w:val="5"/>
    </w:rPr>
  </w:style>
  <w:style w:type="paragraph" w:customStyle="1" w:styleId="xmsonormal">
    <w:name w:val="x_msonormal"/>
    <w:basedOn w:val="Normal"/>
    <w:rsid w:val="00671EE8"/>
    <w:pPr>
      <w:spacing w:before="100" w:beforeAutospacing="1" w:after="100" w:afterAutospacing="1"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121258">
      <w:bodyDiv w:val="1"/>
      <w:marLeft w:val="0"/>
      <w:marRight w:val="0"/>
      <w:marTop w:val="0"/>
      <w:marBottom w:val="0"/>
      <w:divBdr>
        <w:top w:val="none" w:sz="0" w:space="0" w:color="auto"/>
        <w:left w:val="none" w:sz="0" w:space="0" w:color="auto"/>
        <w:bottom w:val="none" w:sz="0" w:space="0" w:color="auto"/>
        <w:right w:val="none" w:sz="0" w:space="0" w:color="auto"/>
      </w:divBdr>
    </w:div>
    <w:div w:id="368460826">
      <w:bodyDiv w:val="1"/>
      <w:marLeft w:val="0"/>
      <w:marRight w:val="0"/>
      <w:marTop w:val="0"/>
      <w:marBottom w:val="0"/>
      <w:divBdr>
        <w:top w:val="none" w:sz="0" w:space="0" w:color="auto"/>
        <w:left w:val="none" w:sz="0" w:space="0" w:color="auto"/>
        <w:bottom w:val="none" w:sz="0" w:space="0" w:color="auto"/>
        <w:right w:val="none" w:sz="0" w:space="0" w:color="auto"/>
      </w:divBdr>
    </w:div>
    <w:div w:id="537007467">
      <w:bodyDiv w:val="1"/>
      <w:marLeft w:val="0"/>
      <w:marRight w:val="0"/>
      <w:marTop w:val="0"/>
      <w:marBottom w:val="0"/>
      <w:divBdr>
        <w:top w:val="none" w:sz="0" w:space="0" w:color="auto"/>
        <w:left w:val="none" w:sz="0" w:space="0" w:color="auto"/>
        <w:bottom w:val="none" w:sz="0" w:space="0" w:color="auto"/>
        <w:right w:val="none" w:sz="0" w:space="0" w:color="auto"/>
      </w:divBdr>
    </w:div>
    <w:div w:id="545487398">
      <w:bodyDiv w:val="1"/>
      <w:marLeft w:val="0"/>
      <w:marRight w:val="0"/>
      <w:marTop w:val="0"/>
      <w:marBottom w:val="0"/>
      <w:divBdr>
        <w:top w:val="none" w:sz="0" w:space="0" w:color="auto"/>
        <w:left w:val="none" w:sz="0" w:space="0" w:color="auto"/>
        <w:bottom w:val="none" w:sz="0" w:space="0" w:color="auto"/>
        <w:right w:val="none" w:sz="0" w:space="0" w:color="auto"/>
      </w:divBdr>
    </w:div>
    <w:div w:id="894661511">
      <w:bodyDiv w:val="1"/>
      <w:marLeft w:val="0"/>
      <w:marRight w:val="0"/>
      <w:marTop w:val="0"/>
      <w:marBottom w:val="0"/>
      <w:divBdr>
        <w:top w:val="none" w:sz="0" w:space="0" w:color="auto"/>
        <w:left w:val="none" w:sz="0" w:space="0" w:color="auto"/>
        <w:bottom w:val="none" w:sz="0" w:space="0" w:color="auto"/>
        <w:right w:val="none" w:sz="0" w:space="0" w:color="auto"/>
      </w:divBdr>
    </w:div>
    <w:div w:id="938415272">
      <w:bodyDiv w:val="1"/>
      <w:marLeft w:val="0"/>
      <w:marRight w:val="0"/>
      <w:marTop w:val="0"/>
      <w:marBottom w:val="0"/>
      <w:divBdr>
        <w:top w:val="none" w:sz="0" w:space="0" w:color="auto"/>
        <w:left w:val="none" w:sz="0" w:space="0" w:color="auto"/>
        <w:bottom w:val="none" w:sz="0" w:space="0" w:color="auto"/>
        <w:right w:val="none" w:sz="0" w:space="0" w:color="auto"/>
      </w:divBdr>
    </w:div>
    <w:div w:id="1616668367">
      <w:bodyDiv w:val="1"/>
      <w:marLeft w:val="0"/>
      <w:marRight w:val="0"/>
      <w:marTop w:val="0"/>
      <w:marBottom w:val="0"/>
      <w:divBdr>
        <w:top w:val="none" w:sz="0" w:space="0" w:color="auto"/>
        <w:left w:val="none" w:sz="0" w:space="0" w:color="auto"/>
        <w:bottom w:val="none" w:sz="0" w:space="0" w:color="auto"/>
        <w:right w:val="none" w:sz="0" w:space="0" w:color="auto"/>
      </w:divBdr>
    </w:div>
    <w:div w:id="1623145086">
      <w:bodyDiv w:val="1"/>
      <w:marLeft w:val="0"/>
      <w:marRight w:val="0"/>
      <w:marTop w:val="0"/>
      <w:marBottom w:val="0"/>
      <w:divBdr>
        <w:top w:val="none" w:sz="0" w:space="0" w:color="auto"/>
        <w:left w:val="none" w:sz="0" w:space="0" w:color="auto"/>
        <w:bottom w:val="none" w:sz="0" w:space="0" w:color="auto"/>
        <w:right w:val="none" w:sz="0" w:space="0" w:color="auto"/>
      </w:divBdr>
    </w:div>
    <w:div w:id="1762221109">
      <w:bodyDiv w:val="1"/>
      <w:marLeft w:val="0"/>
      <w:marRight w:val="0"/>
      <w:marTop w:val="0"/>
      <w:marBottom w:val="0"/>
      <w:divBdr>
        <w:top w:val="none" w:sz="0" w:space="0" w:color="auto"/>
        <w:left w:val="none" w:sz="0" w:space="0" w:color="auto"/>
        <w:bottom w:val="none" w:sz="0" w:space="0" w:color="auto"/>
        <w:right w:val="none" w:sz="0" w:space="0" w:color="auto"/>
      </w:divBdr>
    </w:div>
    <w:div w:id="2106876366">
      <w:bodyDiv w:val="1"/>
      <w:marLeft w:val="0"/>
      <w:marRight w:val="0"/>
      <w:marTop w:val="0"/>
      <w:marBottom w:val="0"/>
      <w:divBdr>
        <w:top w:val="none" w:sz="0" w:space="0" w:color="auto"/>
        <w:left w:val="none" w:sz="0" w:space="0" w:color="auto"/>
        <w:bottom w:val="none" w:sz="0" w:space="0" w:color="auto"/>
        <w:right w:val="none" w:sz="0" w:space="0" w:color="auto"/>
      </w:divBdr>
    </w:div>
    <w:div w:id="2115203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980</Words>
  <Characters>5589</Characters>
  <Application>Microsoft Office Word</Application>
  <DocSecurity>0</DocSecurity>
  <Lines>46</Lines>
  <Paragraphs>13</Paragraphs>
  <ScaleCrop>false</ScaleCrop>
  <Company>Qatar University</Company>
  <LinksUpToDate>false</LinksUpToDate>
  <CharactersWithSpaces>6556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3</cp:revision>
  <dcterms:created xsi:type="dcterms:W3CDTF">2025-04-14T04:28:00Z</dcterms:created>
  <dcterms:modified xsi:type="dcterms:W3CDTF">2025-04-23T07:31:00Z</dcterms:modified>
</cp:coreProperties>
</file>