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36F81ED" w14:textId="77777777" w:rsidR="00F800B9" w:rsidRDefault="00F800B9" w:rsidP="00F800B9">
      <w:pPr>
        <w:bidi/>
        <w:spacing w:before="100" w:beforeAutospacing="1" w:after="0" w:line="240" w:lineRule="auto"/>
        <w:outlineLvl w:val="0"/>
        <w:rPr>
          <w:rFonts w:ascii="Arial" w:hAnsi="Arial" w:cs="Arial"/>
          <w:b/>
          <w:bCs/>
          <w:sz w:val="24"/>
          <w:szCs w:val="24"/>
          <w:lang w:bidi="ar-QA"/>
        </w:rPr>
      </w:pPr>
      <w:r>
        <w:rPr>
          <w:rFonts w:ascii="Arial" w:hAnsi="Arial" w:cs="Arial"/>
          <w:b/>
          <w:bCs/>
          <w:sz w:val="24"/>
          <w:szCs w:val="24"/>
          <w:rtl/>
          <w:lang w:bidi="ar-QA"/>
        </w:rPr>
        <w:t>من:</w:t>
      </w:r>
      <w:r>
        <w:rPr>
          <w:rFonts w:ascii="Arial" w:hAnsi="Arial" w:cs="Arial"/>
          <w:b/>
          <w:bCs/>
          <w:sz w:val="24"/>
          <w:szCs w:val="24"/>
          <w:lang w:bidi="ar-QA"/>
        </w:rPr>
        <w:t xml:space="preserve"> </w:t>
      </w:r>
      <w:r>
        <w:rPr>
          <w:rFonts w:ascii="Arial" w:hAnsi="Arial" w:cs="Arial"/>
          <w:b/>
          <w:bCs/>
          <w:sz w:val="24"/>
          <w:szCs w:val="24"/>
          <w:rtl/>
          <w:lang w:bidi="ar-QA"/>
        </w:rPr>
        <w:t xml:space="preserve">مكتب رئيس الجامعة </w:t>
      </w:r>
    </w:p>
    <w:p w14:paraId="47D8456E" w14:textId="77777777" w:rsidR="00F800B9" w:rsidRDefault="00F800B9" w:rsidP="00F800B9">
      <w:pPr>
        <w:bidi/>
        <w:spacing w:before="100" w:beforeAutospacing="1" w:after="0" w:line="240" w:lineRule="auto"/>
        <w:rPr>
          <w:rFonts w:ascii="Arial" w:hAnsi="Arial" w:cs="Arial"/>
          <w:b/>
          <w:bCs/>
          <w:sz w:val="24"/>
          <w:szCs w:val="24"/>
        </w:rPr>
      </w:pPr>
      <w:r>
        <w:rPr>
          <w:rFonts w:ascii="Arial" w:hAnsi="Arial" w:cs="Arial"/>
          <w:b/>
          <w:bCs/>
          <w:sz w:val="24"/>
          <w:szCs w:val="24"/>
          <w:rtl/>
          <w:lang w:bidi="ar-QA"/>
        </w:rPr>
        <w:t>إلى: الجميع</w:t>
      </w:r>
    </w:p>
    <w:p w14:paraId="4EEC5FC2" w14:textId="77777777" w:rsidR="00F800B9" w:rsidRDefault="00F800B9" w:rsidP="00F800B9">
      <w:pPr>
        <w:bidi/>
        <w:spacing w:before="100" w:beforeAutospacing="1" w:after="0" w:line="240" w:lineRule="auto"/>
        <w:rPr>
          <w:rFonts w:ascii="Arial" w:hAnsi="Arial" w:cs="Arial"/>
          <w:sz w:val="24"/>
          <w:szCs w:val="24"/>
          <w:rtl/>
        </w:rPr>
      </w:pPr>
      <w:r>
        <w:rPr>
          <w:rFonts w:ascii="Arial" w:hAnsi="Arial" w:cs="Arial"/>
          <w:b/>
          <w:bCs/>
          <w:sz w:val="24"/>
          <w:szCs w:val="24"/>
          <w:rtl/>
          <w:lang w:bidi="ar-QA"/>
        </w:rPr>
        <w:t xml:space="preserve">الموضوع: تعيين رئيسًا للاستراتيجية والتطوير </w:t>
      </w:r>
    </w:p>
    <w:p w14:paraId="5D22644D" w14:textId="77777777" w:rsidR="00F800B9" w:rsidRDefault="00F800B9" w:rsidP="00F800B9">
      <w:pPr>
        <w:bidi/>
        <w:spacing w:line="240" w:lineRule="auto"/>
        <w:jc w:val="both"/>
        <w:textAlignment w:val="baseline"/>
        <w:rPr>
          <w:rFonts w:ascii="Arial" w:hAnsi="Arial" w:cs="Arial"/>
          <w:sz w:val="24"/>
          <w:szCs w:val="24"/>
        </w:rPr>
      </w:pPr>
    </w:p>
    <w:p w14:paraId="0B6EBB1D" w14:textId="77777777" w:rsidR="00F800B9" w:rsidRDefault="00F800B9" w:rsidP="00F800B9">
      <w:pPr>
        <w:bidi/>
        <w:spacing w:line="240" w:lineRule="auto"/>
        <w:jc w:val="both"/>
        <w:textAlignment w:val="baseline"/>
        <w:rPr>
          <w:rFonts w:ascii="Arial" w:hAnsi="Arial" w:cs="Arial"/>
          <w:sz w:val="24"/>
          <w:szCs w:val="24"/>
          <w:rtl/>
        </w:rPr>
      </w:pPr>
      <w:r>
        <w:rPr>
          <w:rFonts w:ascii="Arial" w:hAnsi="Arial" w:cs="Arial"/>
          <w:sz w:val="24"/>
          <w:szCs w:val="24"/>
          <w:rtl/>
        </w:rPr>
        <w:t xml:space="preserve">يسر مكتب رئيس الجامعة أن يعلن عن تعيين </w:t>
      </w:r>
      <w:r>
        <w:rPr>
          <w:rFonts w:ascii="Arial" w:hAnsi="Arial" w:cs="Arial"/>
          <w:sz w:val="24"/>
          <w:szCs w:val="24"/>
          <w:rtl/>
          <w:lang w:bidi="ar-QA"/>
        </w:rPr>
        <w:t xml:space="preserve">الدكتورة </w:t>
      </w:r>
      <w:r>
        <w:rPr>
          <w:rFonts w:ascii="Arial" w:hAnsi="Arial" w:cs="Arial"/>
          <w:sz w:val="24"/>
          <w:szCs w:val="24"/>
          <w:rtl/>
        </w:rPr>
        <w:t>منى مصطفى المرزوقي رئيسًا للاستراتيجية والتطوير وذلك اعتبارًا من تاريخه</w:t>
      </w:r>
      <w:r>
        <w:rPr>
          <w:rFonts w:ascii="Arial" w:hAnsi="Arial" w:cs="Arial"/>
          <w:color w:val="201F1E"/>
          <w:sz w:val="24"/>
          <w:szCs w:val="24"/>
          <w:rtl/>
        </w:rPr>
        <w:t>.</w:t>
      </w:r>
    </w:p>
    <w:p w14:paraId="320CF28C" w14:textId="77777777" w:rsidR="00F800B9" w:rsidRDefault="00F800B9" w:rsidP="00F800B9">
      <w:pPr>
        <w:bidi/>
        <w:spacing w:line="240" w:lineRule="auto"/>
        <w:jc w:val="both"/>
        <w:textAlignment w:val="baseline"/>
        <w:rPr>
          <w:rFonts w:ascii="Arial" w:hAnsi="Arial" w:cs="Arial"/>
          <w:sz w:val="24"/>
          <w:szCs w:val="24"/>
          <w:rtl/>
        </w:rPr>
      </w:pPr>
      <w:r>
        <w:rPr>
          <w:rFonts w:ascii="Arial" w:hAnsi="Arial" w:cs="Arial"/>
          <w:sz w:val="24"/>
          <w:szCs w:val="24"/>
          <w:rtl/>
        </w:rPr>
        <w:t>حصلت د. منى المرزوقي على درجة البكالوريوس مع مرتبة الشرف من جامعة قطر، وعلى درجة الماجستير من جامعة كاليفورنيا بيركلي بالولايات المتحدة الأمريكية، وعلى درجة الدكتوراه في تخصص القانون البحري من جامعة تولين بالولايات المتحدة الأمريكية. تخرجت د. منى من مركز قطر للقيادات في مطلع (2018)، وشغلت منصب العميد المساعد لشؤون البحث والدراسات العليا بكلية القانون من خريف</w:t>
      </w:r>
      <w:r>
        <w:rPr>
          <w:rFonts w:ascii="Arial" w:hAnsi="Arial" w:cs="Arial"/>
          <w:sz w:val="24"/>
          <w:szCs w:val="24"/>
        </w:rPr>
        <w:t xml:space="preserve"> </w:t>
      </w:r>
      <w:r>
        <w:rPr>
          <w:rFonts w:ascii="Arial" w:hAnsi="Arial" w:cs="Arial"/>
          <w:sz w:val="24"/>
          <w:szCs w:val="24"/>
          <w:rtl/>
        </w:rPr>
        <w:t>(2018) حتى تاريخ تعيينها مساعد نائب رئيس الجامعة للتخطيط الأكاديمي وضمان الجودة في صيف (2020) وقد كانت عميد كلية القانون بالإنابة بالإضافة إلى مهام عملها كمساعد نائب من فبراير إلى مايو (2022). كما تقوم بتدريس مقررات القانون البحري، والقانون التجاري بكلية القانون. وقد وهي محامية تمييز مُرخص لها من قبل وزارة العدل لمزاولة مهنة المحاماة أمام محاكم المجلس الأعلى للقضاء، وكما أنها مسجلة كمحكم معتمد من قبل مركز قطر الدولي للتوفيق والتحكيم. وهي قاضية بمحكمة قطر الدولية منذ (2020). وللدكتورة منى عدد من الإسهامات البحثية، وقد ساهمت في تأليف كتاب القانون البحري القطري، والذي يعد أول كتاب يشرح القانون البحري القطري. وقدمت أوراق عمل في مختلف الفعاليات العلمية القانونية المحلية والدولية. وشاركت في الإشراف على عدد من رسائل الماجستير لطلبة كلية القانون وجامعة حمد بن خليفة، كما قدمت الرأي القانوني حول عدة مسائل للجهات الحكومية في الدولة. وهي عضو باللجنة الوطنية للمؤهلات والاعتماد الأكاديمي، وعضو بجمعية المحامين القطرية، وعضو بجمعية الخبراء والمحكمين التوعوية الثقافية القطرية.</w:t>
      </w:r>
    </w:p>
    <w:p w14:paraId="35C1A260" w14:textId="77777777" w:rsidR="00F800B9" w:rsidRDefault="00F800B9" w:rsidP="00F800B9">
      <w:pPr>
        <w:bidi/>
        <w:spacing w:line="240" w:lineRule="auto"/>
        <w:jc w:val="both"/>
        <w:textAlignment w:val="baseline"/>
        <w:rPr>
          <w:rFonts w:ascii="Arial" w:hAnsi="Arial" w:cs="Arial"/>
          <w:sz w:val="24"/>
          <w:szCs w:val="24"/>
          <w:rtl/>
        </w:rPr>
      </w:pPr>
      <w:r>
        <w:rPr>
          <w:rFonts w:ascii="Arial" w:hAnsi="Arial" w:cs="Arial"/>
          <w:sz w:val="24"/>
          <w:szCs w:val="24"/>
          <w:rtl/>
        </w:rPr>
        <w:t>حصلت د. منى على جائزة التميز العلمي لفئة طلبة الثانوية في عام (2006)، وعلى وسام التفوق من جامعة قطر في عام (2011)، وعلى جائزة التميّز في التدريس من كلية القانون في عام (2013)، وعلى جائزة الزمالة البحثية من جامعة جورج تاون في عام (2017)، وعلى جائزة التميز العلمي لفئة الدكتوراه من سمو الأمير الشيخ تميم بن حمد آل ثاني في عام (2018)، وعلى جائزة التميّز في البحث العلمي من كلية القانون في عام (2018).</w:t>
      </w:r>
    </w:p>
    <w:p w14:paraId="607F1B95" w14:textId="77777777" w:rsidR="00F800B9" w:rsidRDefault="00F800B9" w:rsidP="00F800B9">
      <w:pPr>
        <w:bidi/>
        <w:spacing w:after="200" w:line="240" w:lineRule="auto"/>
        <w:jc w:val="both"/>
        <w:textAlignment w:val="baseline"/>
        <w:rPr>
          <w:rFonts w:ascii="Arial" w:hAnsi="Arial" w:cs="Arial"/>
          <w:sz w:val="24"/>
          <w:szCs w:val="24"/>
        </w:rPr>
      </w:pPr>
      <w:r>
        <w:rPr>
          <w:rFonts w:ascii="Arial" w:hAnsi="Arial" w:cs="Arial"/>
          <w:sz w:val="24"/>
          <w:szCs w:val="24"/>
          <w:rtl/>
        </w:rPr>
        <w:t xml:space="preserve">كما يسر مكتب رئيس الجامعة أن يتقدم بخالص الشكر والتقدير على الجهود المخلصة التي بذلها الدكتور خالد </w:t>
      </w:r>
      <w:proofErr w:type="spellStart"/>
      <w:r>
        <w:rPr>
          <w:rFonts w:ascii="Arial" w:hAnsi="Arial" w:cs="Arial"/>
          <w:sz w:val="24"/>
          <w:szCs w:val="24"/>
          <w:rtl/>
        </w:rPr>
        <w:t>الخنجي</w:t>
      </w:r>
      <w:proofErr w:type="spellEnd"/>
      <w:r>
        <w:rPr>
          <w:rFonts w:ascii="Arial" w:hAnsi="Arial" w:cs="Arial"/>
          <w:sz w:val="24"/>
          <w:szCs w:val="24"/>
          <w:rtl/>
        </w:rPr>
        <w:t xml:space="preserve"> خلال فترة توليه منصب رئيس الاستراتيجية والتطوير.</w:t>
      </w:r>
    </w:p>
    <w:p w14:paraId="075213C0" w14:textId="77777777" w:rsidR="00F800B9" w:rsidRDefault="00F800B9" w:rsidP="00F800B9">
      <w:pPr>
        <w:bidi/>
        <w:spacing w:after="0"/>
        <w:jc w:val="both"/>
        <w:rPr>
          <w:sz w:val="28"/>
          <w:szCs w:val="28"/>
        </w:rPr>
      </w:pPr>
    </w:p>
    <w:p w14:paraId="72CC6073" w14:textId="77777777" w:rsidR="00F800B9" w:rsidRDefault="00F800B9" w:rsidP="00F800B9">
      <w:pPr>
        <w:bidi/>
        <w:spacing w:after="200" w:line="240" w:lineRule="auto"/>
        <w:jc w:val="both"/>
        <w:textAlignment w:val="baseline"/>
        <w:rPr>
          <w:rFonts w:ascii="Times New Roman" w:hAnsi="Times New Roman" w:cs="Times New Roman" w:hint="cs"/>
          <w:color w:val="201F1E"/>
          <w:sz w:val="27"/>
          <w:szCs w:val="27"/>
          <w:rtl/>
        </w:rPr>
      </w:pPr>
    </w:p>
    <w:p w14:paraId="259D025B" w14:textId="77777777" w:rsidR="00F800B9" w:rsidRDefault="00F800B9" w:rsidP="00F800B9">
      <w:pPr>
        <w:bidi/>
        <w:spacing w:after="0" w:line="276" w:lineRule="auto"/>
        <w:jc w:val="right"/>
        <w:outlineLvl w:val="0"/>
        <w:rPr>
          <w:rFonts w:ascii="Arial" w:hAnsi="Arial" w:cs="Arial"/>
          <w:b/>
          <w:bCs/>
          <w:color w:val="000000"/>
          <w:sz w:val="20"/>
          <w:szCs w:val="20"/>
          <w:rtl/>
        </w:rPr>
      </w:pPr>
      <w:r>
        <w:rPr>
          <w:rFonts w:ascii="Arial" w:hAnsi="Arial" w:cs="Arial"/>
          <w:b/>
          <w:bCs/>
          <w:color w:val="000000"/>
          <w:sz w:val="20"/>
          <w:szCs w:val="20"/>
        </w:rPr>
        <w:t xml:space="preserve">From: Office of the President </w:t>
      </w:r>
    </w:p>
    <w:p w14:paraId="13702A2A" w14:textId="77777777" w:rsidR="00F800B9" w:rsidRDefault="00F800B9" w:rsidP="00F800B9">
      <w:pPr>
        <w:bidi/>
        <w:spacing w:after="0" w:line="276" w:lineRule="auto"/>
        <w:jc w:val="right"/>
        <w:rPr>
          <w:rFonts w:ascii="Arial" w:hAnsi="Arial" w:cs="Arial"/>
          <w:b/>
          <w:bCs/>
          <w:color w:val="000000"/>
          <w:sz w:val="20"/>
          <w:szCs w:val="20"/>
        </w:rPr>
      </w:pPr>
      <w:r>
        <w:rPr>
          <w:rFonts w:ascii="Arial" w:hAnsi="Arial" w:cs="Arial"/>
          <w:b/>
          <w:bCs/>
          <w:color w:val="000000"/>
          <w:sz w:val="20"/>
          <w:szCs w:val="20"/>
        </w:rPr>
        <w:t>To: All</w:t>
      </w:r>
    </w:p>
    <w:p w14:paraId="510E3D36" w14:textId="77777777" w:rsidR="00F800B9" w:rsidRDefault="00F800B9" w:rsidP="00F800B9">
      <w:pPr>
        <w:bidi/>
        <w:spacing w:after="0" w:line="276" w:lineRule="auto"/>
        <w:jc w:val="right"/>
        <w:rPr>
          <w:rFonts w:ascii="Arial" w:hAnsi="Arial" w:cs="Arial"/>
          <w:b/>
          <w:bCs/>
          <w:color w:val="000000"/>
          <w:sz w:val="20"/>
          <w:szCs w:val="20"/>
          <w:rtl/>
        </w:rPr>
      </w:pPr>
      <w:r>
        <w:rPr>
          <w:rFonts w:ascii="Arial" w:hAnsi="Arial" w:cs="Arial"/>
          <w:b/>
          <w:bCs/>
          <w:color w:val="000000"/>
          <w:sz w:val="20"/>
          <w:szCs w:val="20"/>
        </w:rPr>
        <w:t xml:space="preserve">Subject: Appointment of </w:t>
      </w:r>
      <w:bookmarkStart w:id="0" w:name="_Hlk168223407"/>
      <w:r>
        <w:rPr>
          <w:rFonts w:ascii="Arial" w:hAnsi="Arial" w:cs="Arial"/>
          <w:b/>
          <w:bCs/>
          <w:color w:val="000000"/>
          <w:sz w:val="20"/>
          <w:szCs w:val="20"/>
        </w:rPr>
        <w:t>the Chief Strategy and Development Officer</w:t>
      </w:r>
      <w:bookmarkEnd w:id="0"/>
      <w:r>
        <w:rPr>
          <w:rFonts w:ascii="Arial" w:hAnsi="Arial" w:cs="Arial"/>
          <w:b/>
          <w:bCs/>
          <w:color w:val="000000"/>
          <w:sz w:val="20"/>
          <w:szCs w:val="20"/>
        </w:rPr>
        <w:t xml:space="preserve"> </w:t>
      </w:r>
    </w:p>
    <w:p w14:paraId="2A4F240C" w14:textId="77777777" w:rsidR="00F800B9" w:rsidRDefault="00F800B9" w:rsidP="00F800B9">
      <w:pPr>
        <w:spacing w:after="0" w:line="240" w:lineRule="auto"/>
        <w:jc w:val="both"/>
        <w:rPr>
          <w:rFonts w:ascii="Arial" w:hAnsi="Arial" w:cs="Arial"/>
          <w:sz w:val="20"/>
          <w:szCs w:val="20"/>
        </w:rPr>
      </w:pPr>
    </w:p>
    <w:p w14:paraId="3926BB9F" w14:textId="77777777" w:rsidR="00F800B9" w:rsidRDefault="00F800B9" w:rsidP="00F800B9">
      <w:pPr>
        <w:spacing w:after="0" w:line="240" w:lineRule="auto"/>
        <w:jc w:val="both"/>
        <w:rPr>
          <w:rFonts w:ascii="Arial" w:hAnsi="Arial" w:cs="Arial"/>
          <w:sz w:val="20"/>
          <w:szCs w:val="20"/>
        </w:rPr>
      </w:pPr>
      <w:r>
        <w:rPr>
          <w:rFonts w:ascii="Arial" w:hAnsi="Arial" w:cs="Arial"/>
          <w:sz w:val="20"/>
          <w:szCs w:val="20"/>
        </w:rPr>
        <w:t>The Office of the President is pleased to announce the appointment of Dr. Muna Mustafa Al-</w:t>
      </w:r>
      <w:proofErr w:type="spellStart"/>
      <w:r>
        <w:rPr>
          <w:rFonts w:ascii="Arial" w:hAnsi="Arial" w:cs="Arial"/>
          <w:sz w:val="20"/>
          <w:szCs w:val="20"/>
        </w:rPr>
        <w:t>Marzouqi</w:t>
      </w:r>
      <w:proofErr w:type="spellEnd"/>
      <w:r>
        <w:rPr>
          <w:rFonts w:ascii="Arial" w:hAnsi="Arial" w:cs="Arial"/>
          <w:sz w:val="20"/>
          <w:szCs w:val="20"/>
        </w:rPr>
        <w:t xml:space="preserve"> as the </w:t>
      </w:r>
      <w:bookmarkStart w:id="1" w:name="_Hlk168223495"/>
      <w:r>
        <w:rPr>
          <w:rFonts w:ascii="Arial" w:hAnsi="Arial" w:cs="Arial"/>
          <w:sz w:val="20"/>
          <w:szCs w:val="20"/>
        </w:rPr>
        <w:t>Chief Strategy and Development Officer</w:t>
      </w:r>
      <w:bookmarkEnd w:id="1"/>
      <w:r>
        <w:rPr>
          <w:rFonts w:ascii="Arial" w:hAnsi="Arial" w:cs="Arial"/>
          <w:sz w:val="20"/>
          <w:szCs w:val="20"/>
        </w:rPr>
        <w:t>. The appointment is effective from</w:t>
      </w:r>
      <w:r>
        <w:rPr>
          <w:rFonts w:ascii="Arial" w:hAnsi="Arial" w:cs="Arial"/>
          <w:sz w:val="20"/>
          <w:szCs w:val="20"/>
          <w:rtl/>
        </w:rPr>
        <w:t xml:space="preserve"> </w:t>
      </w:r>
      <w:r>
        <w:rPr>
          <w:rFonts w:ascii="Arial" w:hAnsi="Arial" w:cs="Arial"/>
          <w:sz w:val="20"/>
          <w:szCs w:val="20"/>
        </w:rPr>
        <w:t>the date of issuance.</w:t>
      </w:r>
    </w:p>
    <w:p w14:paraId="1DF8A5BF" w14:textId="77777777" w:rsidR="00F800B9" w:rsidRDefault="00F800B9" w:rsidP="00F800B9">
      <w:pPr>
        <w:spacing w:after="0" w:line="240" w:lineRule="auto"/>
        <w:jc w:val="both"/>
        <w:rPr>
          <w:rFonts w:ascii="Arial" w:hAnsi="Arial" w:cs="Arial"/>
          <w:sz w:val="20"/>
          <w:szCs w:val="20"/>
        </w:rPr>
      </w:pPr>
    </w:p>
    <w:p w14:paraId="66FB41D6" w14:textId="77777777" w:rsidR="00F800B9" w:rsidRDefault="00F800B9" w:rsidP="00F800B9">
      <w:pPr>
        <w:spacing w:after="0" w:line="240" w:lineRule="auto"/>
        <w:rPr>
          <w:rFonts w:ascii="Arial" w:hAnsi="Arial" w:cs="Arial"/>
          <w:sz w:val="20"/>
          <w:szCs w:val="20"/>
          <w:rtl/>
        </w:rPr>
      </w:pPr>
      <w:r>
        <w:rPr>
          <w:rFonts w:ascii="Arial" w:hAnsi="Arial" w:cs="Arial"/>
          <w:sz w:val="20"/>
          <w:szCs w:val="20"/>
        </w:rPr>
        <w:t>Dr. Muna Al-</w:t>
      </w:r>
      <w:proofErr w:type="spellStart"/>
      <w:r>
        <w:rPr>
          <w:rFonts w:ascii="Arial" w:hAnsi="Arial" w:cs="Arial"/>
          <w:sz w:val="20"/>
          <w:szCs w:val="20"/>
        </w:rPr>
        <w:t>Marzouqi</w:t>
      </w:r>
      <w:proofErr w:type="spellEnd"/>
      <w:r>
        <w:rPr>
          <w:rFonts w:ascii="Arial" w:hAnsi="Arial" w:cs="Arial"/>
          <w:sz w:val="20"/>
          <w:szCs w:val="20"/>
        </w:rPr>
        <w:t xml:space="preserve"> earned her LL.B. in Law with Order of Excellence from Qatar University. She holds an LL.M. (</w:t>
      </w:r>
      <w:proofErr w:type="gramStart"/>
      <w:r>
        <w:rPr>
          <w:rFonts w:ascii="Arial" w:hAnsi="Arial" w:cs="Arial"/>
          <w:sz w:val="20"/>
          <w:szCs w:val="20"/>
        </w:rPr>
        <w:t>Master’s</w:t>
      </w:r>
      <w:proofErr w:type="gramEnd"/>
      <w:r>
        <w:rPr>
          <w:rFonts w:ascii="Arial" w:hAnsi="Arial" w:cs="Arial"/>
          <w:sz w:val="20"/>
          <w:szCs w:val="20"/>
        </w:rPr>
        <w:t xml:space="preserve"> degree) from the University of California Berkeley in the USA and an S.J.D. (Doctorate degree) from Tulane University in the USA in the field of maritime law. She graduated from the Qatar Leadership Center in 2018. From Fall 2018 until her appointment as Associate Vice President for Academic Planning and Quality Assurance, she was the Associate Dean for Research and Graduate Studies at the College of Law. She was the acting Dean of the College of Law in addition to her AVP role from Feb., - May 2022. She teaches maritime law and commercial law. She is also a licensed lawyer (Cassation level before the Supreme Judicial Council Courts) in the State of Qatar. Additionally, she is a registered arbitrator at the Qatar International Center for Conciliation and Arbitration. She has been also a Judge at the Qatar International Court since 2020. Dr. Muna has several publications. She co-authored the Qatari maritime law book, which is the first book in Qatar explaining maritime law. She presented several papers at various scientific, national, and international events. Moreover, she contributed to supervising master’s students at the College of Law and Hamad </w:t>
      </w:r>
      <w:r>
        <w:rPr>
          <w:rFonts w:ascii="Arial" w:hAnsi="Arial" w:cs="Arial"/>
          <w:sz w:val="20"/>
          <w:szCs w:val="20"/>
        </w:rPr>
        <w:lastRenderedPageBreak/>
        <w:t>Bin Khalifa University. She also provided her legal opinion to several public entities in the State of Qatar. She is a member of the National Committee for Qualifications and Academic Accreditation (NCQAA), a member of the Qatar Lawyers Association, and a member of Qatar Experts and Arbitrators Association.</w:t>
      </w:r>
    </w:p>
    <w:p w14:paraId="5019AA73" w14:textId="77777777" w:rsidR="00F800B9" w:rsidRDefault="00F800B9" w:rsidP="00F800B9">
      <w:pPr>
        <w:spacing w:after="0" w:line="240" w:lineRule="auto"/>
        <w:rPr>
          <w:rFonts w:ascii="Arial" w:hAnsi="Arial" w:cs="Arial"/>
          <w:sz w:val="20"/>
          <w:szCs w:val="20"/>
        </w:rPr>
      </w:pPr>
    </w:p>
    <w:p w14:paraId="03ACD359" w14:textId="77777777" w:rsidR="00F800B9" w:rsidRDefault="00F800B9" w:rsidP="00F800B9">
      <w:pPr>
        <w:spacing w:after="0" w:line="240" w:lineRule="auto"/>
        <w:jc w:val="both"/>
        <w:rPr>
          <w:rFonts w:ascii="Arial" w:hAnsi="Arial" w:cs="Arial"/>
          <w:sz w:val="20"/>
          <w:szCs w:val="20"/>
        </w:rPr>
      </w:pPr>
      <w:r>
        <w:rPr>
          <w:rFonts w:ascii="Arial" w:hAnsi="Arial" w:cs="Arial"/>
          <w:sz w:val="20"/>
          <w:szCs w:val="20"/>
        </w:rPr>
        <w:t>She received the Education Excellence Award (Secondary School category) in 2006. She was awarded the Excellence Medal by Qatar University in 2011, and the Excellence in Teaching Award by Qatar University College of Law in 2013. In 2017, she was granted the Georgetown University Fellowship Award. She received the Education Excellence Award (doctorate degree category) in 2018 from HH the Amir Sheikh Tamim bin Hamad Al-Thani. In the same year, she was awarded the Excellence in Research Award from Qatar University College of Law.</w:t>
      </w:r>
    </w:p>
    <w:p w14:paraId="1834C172" w14:textId="77777777" w:rsidR="00F800B9" w:rsidRDefault="00F800B9" w:rsidP="00F800B9">
      <w:pPr>
        <w:pStyle w:val="xmsonormal"/>
        <w:rPr>
          <w:rFonts w:ascii="Arial" w:hAnsi="Arial" w:cs="Arial"/>
          <w:sz w:val="20"/>
          <w:szCs w:val="20"/>
        </w:rPr>
      </w:pPr>
      <w:r>
        <w:rPr>
          <w:rFonts w:ascii="Arial" w:hAnsi="Arial" w:cs="Arial"/>
          <w:color w:val="000000"/>
          <w:sz w:val="20"/>
          <w:szCs w:val="20"/>
        </w:rPr>
        <w:t>We would like to take the opportunity to thank Dr. Khaled Al-</w:t>
      </w:r>
      <w:proofErr w:type="spellStart"/>
      <w:r>
        <w:rPr>
          <w:rFonts w:ascii="Arial" w:hAnsi="Arial" w:cs="Arial"/>
          <w:color w:val="000000"/>
          <w:sz w:val="20"/>
          <w:szCs w:val="20"/>
        </w:rPr>
        <w:t>Khanji</w:t>
      </w:r>
      <w:proofErr w:type="spellEnd"/>
      <w:r>
        <w:rPr>
          <w:rFonts w:ascii="Arial" w:hAnsi="Arial" w:cs="Arial"/>
          <w:color w:val="000000"/>
          <w:sz w:val="20"/>
          <w:szCs w:val="20"/>
        </w:rPr>
        <w:t xml:space="preserve"> for all his work and efforts during his tenure as the </w:t>
      </w:r>
      <w:r>
        <w:rPr>
          <w:rFonts w:ascii="Arial" w:hAnsi="Arial" w:cs="Arial"/>
          <w:sz w:val="20"/>
          <w:szCs w:val="20"/>
        </w:rPr>
        <w:t>Chief Strategy and Development Officer</w:t>
      </w:r>
      <w:r>
        <w:rPr>
          <w:rFonts w:ascii="Arial" w:hAnsi="Arial" w:cs="Arial"/>
          <w:color w:val="000000"/>
          <w:sz w:val="20"/>
          <w:szCs w:val="20"/>
        </w:rPr>
        <w:t>.</w:t>
      </w:r>
    </w:p>
    <w:p w14:paraId="3AEDEA29" w14:textId="77777777" w:rsidR="00F800B9" w:rsidRDefault="00F800B9" w:rsidP="00F800B9">
      <w:pPr>
        <w:bidi/>
        <w:rPr>
          <w:rFonts w:ascii="Arial" w:hAnsi="Arial" w:cs="Arial"/>
          <w:sz w:val="18"/>
          <w:szCs w:val="18"/>
          <w:lang w:bidi="ar-QA"/>
        </w:rPr>
      </w:pPr>
    </w:p>
    <w:p w14:paraId="4EE12745" w14:textId="70218CCA" w:rsidR="004A41F6" w:rsidRPr="00F800B9" w:rsidRDefault="004A41F6" w:rsidP="00F800B9">
      <w:pPr>
        <w:rPr>
          <w:lang w:bidi="ar-QA"/>
        </w:rPr>
      </w:pPr>
    </w:p>
    <w:sectPr w:rsidR="004A41F6" w:rsidRPr="00F800B9"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164E1"/>
    <w:rsid w:val="000A03D7"/>
    <w:rsid w:val="000C003E"/>
    <w:rsid w:val="004A41F6"/>
    <w:rsid w:val="00671EE8"/>
    <w:rsid w:val="00760B3F"/>
    <w:rsid w:val="00784423"/>
    <w:rsid w:val="00B06792"/>
    <w:rsid w:val="00B51C72"/>
    <w:rsid w:val="00D164E1"/>
    <w:rsid w:val="00E20FA1"/>
    <w:rsid w:val="00F800B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BB7833"/>
  <w15:chartTrackingRefBased/>
  <w15:docId w15:val="{48E452CE-F21F-447C-A5AF-0AB330A0E8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164E1"/>
    <w:pPr>
      <w:spacing w:line="252" w:lineRule="auto"/>
    </w:pPr>
    <w:rPr>
      <w:rFonts w:ascii="Calibri" w:eastAsia="Aptos" w:hAnsi="Calibri" w:cs="Calibri"/>
      <w:kern w:val="0"/>
      <w14:ligatures w14:val="none"/>
    </w:rPr>
  </w:style>
  <w:style w:type="paragraph" w:styleId="Heading1">
    <w:name w:val="heading 1"/>
    <w:basedOn w:val="Normal"/>
    <w:next w:val="Normal"/>
    <w:link w:val="Heading1Char"/>
    <w:uiPriority w:val="9"/>
    <w:qFormat/>
    <w:rsid w:val="00D164E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D164E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D164E1"/>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D164E1"/>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D164E1"/>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D164E1"/>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D164E1"/>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D164E1"/>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D164E1"/>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164E1"/>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D164E1"/>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D164E1"/>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D164E1"/>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D164E1"/>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D164E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164E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164E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164E1"/>
    <w:rPr>
      <w:rFonts w:eastAsiaTheme="majorEastAsia" w:cstheme="majorBidi"/>
      <w:color w:val="272727" w:themeColor="text1" w:themeTint="D8"/>
    </w:rPr>
  </w:style>
  <w:style w:type="paragraph" w:styleId="Title">
    <w:name w:val="Title"/>
    <w:basedOn w:val="Normal"/>
    <w:next w:val="Normal"/>
    <w:link w:val="TitleChar"/>
    <w:uiPriority w:val="10"/>
    <w:qFormat/>
    <w:rsid w:val="00D164E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164E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164E1"/>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D164E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164E1"/>
    <w:pPr>
      <w:spacing w:before="160"/>
      <w:jc w:val="center"/>
    </w:pPr>
    <w:rPr>
      <w:i/>
      <w:iCs/>
      <w:color w:val="404040" w:themeColor="text1" w:themeTint="BF"/>
    </w:rPr>
  </w:style>
  <w:style w:type="character" w:customStyle="1" w:styleId="QuoteChar">
    <w:name w:val="Quote Char"/>
    <w:basedOn w:val="DefaultParagraphFont"/>
    <w:link w:val="Quote"/>
    <w:uiPriority w:val="29"/>
    <w:rsid w:val="00D164E1"/>
    <w:rPr>
      <w:i/>
      <w:iCs/>
      <w:color w:val="404040" w:themeColor="text1" w:themeTint="BF"/>
    </w:rPr>
  </w:style>
  <w:style w:type="paragraph" w:styleId="ListParagraph">
    <w:name w:val="List Paragraph"/>
    <w:basedOn w:val="Normal"/>
    <w:uiPriority w:val="34"/>
    <w:qFormat/>
    <w:rsid w:val="00D164E1"/>
    <w:pPr>
      <w:ind w:left="720"/>
      <w:contextualSpacing/>
    </w:pPr>
  </w:style>
  <w:style w:type="character" w:styleId="IntenseEmphasis">
    <w:name w:val="Intense Emphasis"/>
    <w:basedOn w:val="DefaultParagraphFont"/>
    <w:uiPriority w:val="21"/>
    <w:qFormat/>
    <w:rsid w:val="00D164E1"/>
    <w:rPr>
      <w:i/>
      <w:iCs/>
      <w:color w:val="0F4761" w:themeColor="accent1" w:themeShade="BF"/>
    </w:rPr>
  </w:style>
  <w:style w:type="paragraph" w:styleId="IntenseQuote">
    <w:name w:val="Intense Quote"/>
    <w:basedOn w:val="Normal"/>
    <w:next w:val="Normal"/>
    <w:link w:val="IntenseQuoteChar"/>
    <w:uiPriority w:val="30"/>
    <w:qFormat/>
    <w:rsid w:val="00D164E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D164E1"/>
    <w:rPr>
      <w:i/>
      <w:iCs/>
      <w:color w:val="0F4761" w:themeColor="accent1" w:themeShade="BF"/>
    </w:rPr>
  </w:style>
  <w:style w:type="character" w:styleId="IntenseReference">
    <w:name w:val="Intense Reference"/>
    <w:basedOn w:val="DefaultParagraphFont"/>
    <w:uiPriority w:val="32"/>
    <w:qFormat/>
    <w:rsid w:val="00D164E1"/>
    <w:rPr>
      <w:b/>
      <w:bCs/>
      <w:smallCaps/>
      <w:color w:val="0F4761" w:themeColor="accent1" w:themeShade="BF"/>
      <w:spacing w:val="5"/>
    </w:rPr>
  </w:style>
  <w:style w:type="paragraph" w:customStyle="1" w:styleId="xmsonormal">
    <w:name w:val="x_msonormal"/>
    <w:basedOn w:val="Normal"/>
    <w:rsid w:val="00671EE8"/>
    <w:pPr>
      <w:spacing w:before="100" w:beforeAutospacing="1" w:after="100" w:afterAutospacing="1" w:line="240" w:lineRule="auto"/>
    </w:pPr>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5121258">
      <w:bodyDiv w:val="1"/>
      <w:marLeft w:val="0"/>
      <w:marRight w:val="0"/>
      <w:marTop w:val="0"/>
      <w:marBottom w:val="0"/>
      <w:divBdr>
        <w:top w:val="none" w:sz="0" w:space="0" w:color="auto"/>
        <w:left w:val="none" w:sz="0" w:space="0" w:color="auto"/>
        <w:bottom w:val="none" w:sz="0" w:space="0" w:color="auto"/>
        <w:right w:val="none" w:sz="0" w:space="0" w:color="auto"/>
      </w:divBdr>
    </w:div>
    <w:div w:id="368460826">
      <w:bodyDiv w:val="1"/>
      <w:marLeft w:val="0"/>
      <w:marRight w:val="0"/>
      <w:marTop w:val="0"/>
      <w:marBottom w:val="0"/>
      <w:divBdr>
        <w:top w:val="none" w:sz="0" w:space="0" w:color="auto"/>
        <w:left w:val="none" w:sz="0" w:space="0" w:color="auto"/>
        <w:bottom w:val="none" w:sz="0" w:space="0" w:color="auto"/>
        <w:right w:val="none" w:sz="0" w:space="0" w:color="auto"/>
      </w:divBdr>
    </w:div>
    <w:div w:id="537007467">
      <w:bodyDiv w:val="1"/>
      <w:marLeft w:val="0"/>
      <w:marRight w:val="0"/>
      <w:marTop w:val="0"/>
      <w:marBottom w:val="0"/>
      <w:divBdr>
        <w:top w:val="none" w:sz="0" w:space="0" w:color="auto"/>
        <w:left w:val="none" w:sz="0" w:space="0" w:color="auto"/>
        <w:bottom w:val="none" w:sz="0" w:space="0" w:color="auto"/>
        <w:right w:val="none" w:sz="0" w:space="0" w:color="auto"/>
      </w:divBdr>
    </w:div>
    <w:div w:id="545487398">
      <w:bodyDiv w:val="1"/>
      <w:marLeft w:val="0"/>
      <w:marRight w:val="0"/>
      <w:marTop w:val="0"/>
      <w:marBottom w:val="0"/>
      <w:divBdr>
        <w:top w:val="none" w:sz="0" w:space="0" w:color="auto"/>
        <w:left w:val="none" w:sz="0" w:space="0" w:color="auto"/>
        <w:bottom w:val="none" w:sz="0" w:space="0" w:color="auto"/>
        <w:right w:val="none" w:sz="0" w:space="0" w:color="auto"/>
      </w:divBdr>
    </w:div>
    <w:div w:id="894661511">
      <w:bodyDiv w:val="1"/>
      <w:marLeft w:val="0"/>
      <w:marRight w:val="0"/>
      <w:marTop w:val="0"/>
      <w:marBottom w:val="0"/>
      <w:divBdr>
        <w:top w:val="none" w:sz="0" w:space="0" w:color="auto"/>
        <w:left w:val="none" w:sz="0" w:space="0" w:color="auto"/>
        <w:bottom w:val="none" w:sz="0" w:space="0" w:color="auto"/>
        <w:right w:val="none" w:sz="0" w:space="0" w:color="auto"/>
      </w:divBdr>
    </w:div>
    <w:div w:id="938415272">
      <w:bodyDiv w:val="1"/>
      <w:marLeft w:val="0"/>
      <w:marRight w:val="0"/>
      <w:marTop w:val="0"/>
      <w:marBottom w:val="0"/>
      <w:divBdr>
        <w:top w:val="none" w:sz="0" w:space="0" w:color="auto"/>
        <w:left w:val="none" w:sz="0" w:space="0" w:color="auto"/>
        <w:bottom w:val="none" w:sz="0" w:space="0" w:color="auto"/>
        <w:right w:val="none" w:sz="0" w:space="0" w:color="auto"/>
      </w:divBdr>
    </w:div>
    <w:div w:id="1616668367">
      <w:bodyDiv w:val="1"/>
      <w:marLeft w:val="0"/>
      <w:marRight w:val="0"/>
      <w:marTop w:val="0"/>
      <w:marBottom w:val="0"/>
      <w:divBdr>
        <w:top w:val="none" w:sz="0" w:space="0" w:color="auto"/>
        <w:left w:val="none" w:sz="0" w:space="0" w:color="auto"/>
        <w:bottom w:val="none" w:sz="0" w:space="0" w:color="auto"/>
        <w:right w:val="none" w:sz="0" w:space="0" w:color="auto"/>
      </w:divBdr>
    </w:div>
    <w:div w:id="1623145086">
      <w:bodyDiv w:val="1"/>
      <w:marLeft w:val="0"/>
      <w:marRight w:val="0"/>
      <w:marTop w:val="0"/>
      <w:marBottom w:val="0"/>
      <w:divBdr>
        <w:top w:val="none" w:sz="0" w:space="0" w:color="auto"/>
        <w:left w:val="none" w:sz="0" w:space="0" w:color="auto"/>
        <w:bottom w:val="none" w:sz="0" w:space="0" w:color="auto"/>
        <w:right w:val="none" w:sz="0" w:space="0" w:color="auto"/>
      </w:divBdr>
    </w:div>
    <w:div w:id="2106876366">
      <w:bodyDiv w:val="1"/>
      <w:marLeft w:val="0"/>
      <w:marRight w:val="0"/>
      <w:marTop w:val="0"/>
      <w:marBottom w:val="0"/>
      <w:divBdr>
        <w:top w:val="none" w:sz="0" w:space="0" w:color="auto"/>
        <w:left w:val="none" w:sz="0" w:space="0" w:color="auto"/>
        <w:bottom w:val="none" w:sz="0" w:space="0" w:color="auto"/>
        <w:right w:val="none" w:sz="0" w:space="0" w:color="auto"/>
      </w:divBdr>
    </w:div>
    <w:div w:id="21152031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701</Words>
  <Characters>3998</Characters>
  <Application>Microsoft Office Word</Application>
  <DocSecurity>0</DocSecurity>
  <Lines>33</Lines>
  <Paragraphs>9</Paragraphs>
  <ScaleCrop>false</ScaleCrop>
  <Company>Qatar University</Company>
  <LinksUpToDate>false</LinksUpToDate>
  <CharactersWithSpaces>4690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2</cp:revision>
  <dcterms:created xsi:type="dcterms:W3CDTF">2025-04-14T04:28:00Z</dcterms:created>
  <dcterms:modified xsi:type="dcterms:W3CDTF">2025-04-14T04:28:00Z</dcterms:modified>
</cp:coreProperties>
</file>