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978B8" w14:textId="77777777" w:rsidR="0052366C" w:rsidRDefault="0052366C" w:rsidP="0052366C">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للعلوم الصحية والطبية</w:t>
      </w:r>
    </w:p>
    <w:p w14:paraId="27C8F88C" w14:textId="77777777" w:rsidR="0052366C" w:rsidRDefault="0052366C" w:rsidP="0052366C">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63F3D432" w14:textId="77777777" w:rsidR="0052366C" w:rsidRDefault="0052366C" w:rsidP="0052366C">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مساعد للشؤون الأكاديمية بالإنابة في كلية طب الأسنان</w:t>
      </w:r>
    </w:p>
    <w:p w14:paraId="1C206AFE" w14:textId="77777777" w:rsidR="0052366C" w:rsidRDefault="0052366C" w:rsidP="0052366C">
      <w:pPr>
        <w:bidi/>
        <w:spacing w:line="240" w:lineRule="auto"/>
        <w:contextualSpacing/>
        <w:rPr>
          <w:rFonts w:ascii="Arial" w:hAnsi="Arial" w:cs="Arial"/>
          <w:sz w:val="24"/>
          <w:szCs w:val="24"/>
        </w:rPr>
      </w:pPr>
    </w:p>
    <w:p w14:paraId="22B54A2C" w14:textId="77777777" w:rsidR="0052366C" w:rsidRDefault="0052366C" w:rsidP="0052366C">
      <w:pPr>
        <w:bidi/>
        <w:spacing w:line="240" w:lineRule="auto"/>
        <w:contextualSpacing/>
        <w:rPr>
          <w:rFonts w:ascii="Arial" w:hAnsi="Arial" w:cs="Arial"/>
          <w:sz w:val="24"/>
          <w:szCs w:val="24"/>
        </w:rPr>
      </w:pPr>
      <w:r>
        <w:rPr>
          <w:rFonts w:ascii="Arial" w:hAnsi="Arial" w:cs="Arial"/>
          <w:sz w:val="24"/>
          <w:szCs w:val="24"/>
          <w:rtl/>
        </w:rPr>
        <w:t xml:space="preserve">يسر مكتب نائب رئيس الجامعة للعلوم الصحية والطبية أن يعلن عن تعيين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w:t>
      </w:r>
      <w:proofErr w:type="gramStart"/>
      <w:r>
        <w:rPr>
          <w:rFonts w:ascii="Arial" w:hAnsi="Arial" w:cs="Arial"/>
          <w:sz w:val="24"/>
          <w:szCs w:val="24"/>
          <w:rtl/>
        </w:rPr>
        <w:t>علي</w:t>
      </w:r>
      <w:proofErr w:type="gramEnd"/>
      <w:r>
        <w:rPr>
          <w:rFonts w:ascii="Arial" w:hAnsi="Arial" w:cs="Arial"/>
          <w:sz w:val="24"/>
          <w:szCs w:val="24"/>
          <w:rtl/>
        </w:rPr>
        <w:t xml:space="preserve"> عميدًا مساعدًا للشؤون الأكاديمية بالإنابة في كلية طب الأسنان. وذلك اعتبارًا من 3 أكتوبر 2023.</w:t>
      </w:r>
    </w:p>
    <w:p w14:paraId="1FEB40CB" w14:textId="77777777" w:rsidR="0052366C" w:rsidRDefault="0052366C" w:rsidP="0052366C">
      <w:pPr>
        <w:bidi/>
        <w:spacing w:line="240" w:lineRule="auto"/>
        <w:contextualSpacing/>
        <w:rPr>
          <w:rFonts w:ascii="Arial" w:hAnsi="Arial" w:cs="Arial"/>
          <w:sz w:val="24"/>
          <w:szCs w:val="24"/>
        </w:rPr>
      </w:pPr>
    </w:p>
    <w:p w14:paraId="1F21782D" w14:textId="77777777" w:rsidR="0052366C" w:rsidRDefault="0052366C" w:rsidP="0052366C">
      <w:pPr>
        <w:bidi/>
        <w:spacing w:line="240" w:lineRule="auto"/>
        <w:contextualSpacing/>
        <w:rPr>
          <w:rFonts w:ascii="Arial" w:hAnsi="Arial" w:cs="Arial"/>
          <w:sz w:val="24"/>
          <w:szCs w:val="24"/>
        </w:rPr>
      </w:pPr>
      <w:r>
        <w:rPr>
          <w:rFonts w:ascii="Arial" w:hAnsi="Arial" w:cs="Arial"/>
          <w:sz w:val="24"/>
          <w:szCs w:val="24"/>
          <w:rtl/>
        </w:rPr>
        <w:t xml:space="preserve">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w:t>
      </w:r>
      <w:proofErr w:type="gramStart"/>
      <w:r>
        <w:rPr>
          <w:rFonts w:ascii="Arial" w:hAnsi="Arial" w:cs="Arial"/>
          <w:sz w:val="24"/>
          <w:szCs w:val="24"/>
          <w:rtl/>
        </w:rPr>
        <w:t>علي</w:t>
      </w:r>
      <w:proofErr w:type="gramEnd"/>
      <w:r>
        <w:rPr>
          <w:rFonts w:ascii="Arial" w:hAnsi="Arial" w:cs="Arial"/>
          <w:sz w:val="24"/>
          <w:szCs w:val="24"/>
          <w:rtl/>
        </w:rPr>
        <w:t xml:space="preserve"> هو أستاذ في جراحة الفم، وكان يشغل منصب رئيس علوم الفم ما قبل المرحلة السريرية في كلية طب الأسنان منذ أغسطس 2021. قبل انضمامه إلى جامعة قطر؛ كان</w:t>
      </w:r>
      <w:r>
        <w:rPr>
          <w:rFonts w:ascii="Arial" w:hAnsi="Arial" w:cs="Arial"/>
          <w:sz w:val="24"/>
          <w:szCs w:val="24"/>
        </w:rPr>
        <w:t xml:space="preserve"> </w:t>
      </w:r>
      <w:r>
        <w:rPr>
          <w:rFonts w:ascii="Arial" w:hAnsi="Arial" w:cs="Arial"/>
          <w:sz w:val="24"/>
          <w:szCs w:val="24"/>
          <w:rtl/>
        </w:rPr>
        <w:t xml:space="preserve">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أستاذا ورئيسا لجراحة الفم في كلية </w:t>
      </w:r>
      <w:proofErr w:type="spellStart"/>
      <w:r>
        <w:rPr>
          <w:rFonts w:ascii="Arial" w:hAnsi="Arial" w:cs="Arial"/>
          <w:sz w:val="24"/>
          <w:szCs w:val="24"/>
          <w:rtl/>
        </w:rPr>
        <w:t>بينينسولا</w:t>
      </w:r>
      <w:proofErr w:type="spellEnd"/>
      <w:r>
        <w:rPr>
          <w:rFonts w:ascii="Arial" w:hAnsi="Arial" w:cs="Arial"/>
          <w:sz w:val="24"/>
          <w:szCs w:val="24"/>
          <w:rtl/>
        </w:rPr>
        <w:t xml:space="preserve"> لطب الأسنان بجامعة </w:t>
      </w:r>
      <w:proofErr w:type="spellStart"/>
      <w:r>
        <w:rPr>
          <w:rFonts w:ascii="Arial" w:hAnsi="Arial" w:cs="Arial"/>
          <w:sz w:val="24"/>
          <w:szCs w:val="24"/>
          <w:rtl/>
        </w:rPr>
        <w:t>بليموث</w:t>
      </w:r>
      <w:proofErr w:type="spellEnd"/>
      <w:r>
        <w:rPr>
          <w:rFonts w:ascii="Arial" w:hAnsi="Arial" w:cs="Arial"/>
          <w:sz w:val="24"/>
          <w:szCs w:val="24"/>
          <w:rtl/>
        </w:rPr>
        <w:t xml:space="preserve"> بالمملكة المتحدة، وكان يعمل أيضا كمستشار إكلينيكي في جراحة الفم في هيئة الخدمات الصحية الوطنية في المملكة المتحدة. تخرَّج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من كلية دي </w:t>
      </w:r>
      <w:proofErr w:type="spellStart"/>
      <w:r>
        <w:rPr>
          <w:rFonts w:ascii="Arial" w:hAnsi="Arial" w:cs="Arial"/>
          <w:sz w:val="24"/>
          <w:szCs w:val="24"/>
          <w:rtl/>
        </w:rPr>
        <w:t>مونتمورنسي</w:t>
      </w:r>
      <w:proofErr w:type="spellEnd"/>
      <w:r>
        <w:rPr>
          <w:rFonts w:ascii="Arial" w:hAnsi="Arial" w:cs="Arial"/>
          <w:sz w:val="24"/>
          <w:szCs w:val="24"/>
          <w:rtl/>
        </w:rPr>
        <w:t xml:space="preserve"> لطب الأسنان في لاهور مع مرتبة الشرف الأكاديمية في عام 1994.</w:t>
      </w:r>
    </w:p>
    <w:p w14:paraId="620C1450" w14:textId="77777777" w:rsidR="0052366C" w:rsidRDefault="0052366C" w:rsidP="0052366C">
      <w:pPr>
        <w:bidi/>
        <w:spacing w:line="240" w:lineRule="auto"/>
        <w:contextualSpacing/>
        <w:rPr>
          <w:rFonts w:ascii="Arial" w:hAnsi="Arial" w:cs="Arial"/>
          <w:sz w:val="24"/>
          <w:szCs w:val="24"/>
        </w:rPr>
      </w:pPr>
    </w:p>
    <w:p w14:paraId="04742339" w14:textId="77777777" w:rsidR="0052366C" w:rsidRDefault="0052366C" w:rsidP="0052366C">
      <w:pPr>
        <w:bidi/>
        <w:spacing w:line="240" w:lineRule="auto"/>
        <w:contextualSpacing/>
        <w:rPr>
          <w:rFonts w:ascii="Arial" w:hAnsi="Arial" w:cs="Arial"/>
          <w:sz w:val="24"/>
          <w:szCs w:val="24"/>
        </w:rPr>
      </w:pPr>
      <w:r>
        <w:rPr>
          <w:rFonts w:ascii="Arial" w:hAnsi="Arial" w:cs="Arial"/>
          <w:sz w:val="24"/>
          <w:szCs w:val="24"/>
          <w:rtl/>
        </w:rPr>
        <w:t xml:space="preserve">حصل على الزمالة من الكلية الملكية للجراحين في إنجلترا في عام 1998، والزمالة من كلية الأطباء والجراحين في باكستان في عام 2004، والزمالة من الكلية الملكية للجراحين في إيرلندا في عام 2008. وهو حاصلٌ على درجة الماجستير من جامعة </w:t>
      </w:r>
      <w:proofErr w:type="spellStart"/>
      <w:r>
        <w:rPr>
          <w:rFonts w:ascii="Arial" w:hAnsi="Arial" w:cs="Arial"/>
          <w:sz w:val="24"/>
          <w:szCs w:val="24"/>
          <w:rtl/>
        </w:rPr>
        <w:t>دَندي</w:t>
      </w:r>
      <w:proofErr w:type="spellEnd"/>
      <w:r>
        <w:rPr>
          <w:rFonts w:ascii="Arial" w:hAnsi="Arial" w:cs="Arial"/>
          <w:sz w:val="24"/>
          <w:szCs w:val="24"/>
          <w:rtl/>
        </w:rPr>
        <w:t xml:space="preserve"> بإسكتلندا، وقد حصل على درجة الدكتوراه بعد أن أكمل برنامج درجة مشتركة من جامعتي </w:t>
      </w:r>
      <w:proofErr w:type="spellStart"/>
      <w:r>
        <w:rPr>
          <w:rFonts w:ascii="Arial" w:hAnsi="Arial" w:cs="Arial"/>
          <w:sz w:val="24"/>
          <w:szCs w:val="24"/>
          <w:rtl/>
        </w:rPr>
        <w:t>إكستر</w:t>
      </w:r>
      <w:proofErr w:type="spellEnd"/>
      <w:r>
        <w:rPr>
          <w:rFonts w:ascii="Arial" w:hAnsi="Arial" w:cs="Arial"/>
          <w:sz w:val="24"/>
          <w:szCs w:val="24"/>
          <w:rtl/>
        </w:rPr>
        <w:t xml:space="preserve"> </w:t>
      </w:r>
      <w:proofErr w:type="spellStart"/>
      <w:r>
        <w:rPr>
          <w:rFonts w:ascii="Arial" w:hAnsi="Arial" w:cs="Arial"/>
          <w:sz w:val="24"/>
          <w:szCs w:val="24"/>
          <w:rtl/>
        </w:rPr>
        <w:t>وبليموث</w:t>
      </w:r>
      <w:proofErr w:type="spellEnd"/>
      <w:r>
        <w:rPr>
          <w:rFonts w:ascii="Arial" w:hAnsi="Arial" w:cs="Arial"/>
          <w:sz w:val="24"/>
          <w:szCs w:val="24"/>
          <w:rtl/>
        </w:rPr>
        <w:t xml:space="preserve"> بالمملكة المتحدة في عام 2016. حظي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بسجلٍّ دولي حافل في تدريس طب الأسنان على مدار الـ 28 عاما الماضية. تم إعلانه زميلا رئيسيا في التعليم العالي المتقدِّم في المملكة المتحدة في عام 2018؛ وذلك لإظهاره سجلاً مستداماً من الفعالية القيادية للتعلُّم عالي الجودة والتأثير الاستراتيجي في تحويل الممارسات التعليمية. كما حصل على اعتراف دولي من جمعية تعليم طب الأسنان في أوروبا وحصل على جائزة التميز "معلم طب الأسنان الناضج" في عام 2017، وهي أرقى جائزة في تعليم طب الأسنان، وتشمل أكاديميي طب الأسنان في 225 كلية طب أسنان في جميع أنحاء أوروبا. كما حصل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على زمالة كلية مدربي طب الأسنان من الكلية الملكية للجراحين في إدنبرة في عام 2017، وكذلك من الكلية الملكية للأطباء والجراحين في غلاسكو في عام 2018؛ وذلك لخدماته وقيادته في تعليم طب الأسنان. كما حصل على زمالة التدريس الوطنية من أكاديمية التعليم العالي في المملكة المتحدة في عام 2019؛ لتأثيره المتميز على نتائج الطلاب ومهنة التدريس.</w:t>
      </w:r>
    </w:p>
    <w:p w14:paraId="7677F33B" w14:textId="77777777" w:rsidR="0052366C" w:rsidRDefault="0052366C" w:rsidP="0052366C">
      <w:pPr>
        <w:bidi/>
        <w:spacing w:line="240" w:lineRule="auto"/>
        <w:contextualSpacing/>
        <w:rPr>
          <w:rFonts w:ascii="Arial" w:hAnsi="Arial" w:cs="Arial"/>
          <w:sz w:val="24"/>
          <w:szCs w:val="24"/>
        </w:rPr>
      </w:pPr>
      <w:r>
        <w:rPr>
          <w:rFonts w:ascii="Arial" w:hAnsi="Arial" w:cs="Arial"/>
          <w:sz w:val="24"/>
          <w:szCs w:val="24"/>
          <w:rtl/>
        </w:rPr>
        <w:t xml:space="preserve">يقدم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الاستشارات التعليمية للعديد من المنظمات الدولية المؤثرة، بما في ذلك المجلس العام لطب الأسنان في المملكة المتحدة، والتعليم الصحي في إنجلترا ووزارة التربية والتعليم في مالطا، وهو مستشار تعليمي لمراجعة مناهج طب الأسنان، وممارسات التدريس، والتقييمات في العديد من جامعات طب الأسنان في الشرق الأوسط وجنوب شرق آسيا وأوروبا. كما عمل في لجنة التفتيش التابعة للمجلس العام لطب الأسنان المسؤولة عن مراجعة ومنح الكفاية لبرامج التعليمية لطب الأسنان في المملكة المتحدة. وهو أستاذ فخري في التربية في جامعة </w:t>
      </w:r>
      <w:proofErr w:type="spellStart"/>
      <w:r>
        <w:rPr>
          <w:rFonts w:ascii="Arial" w:hAnsi="Arial" w:cs="Arial"/>
          <w:sz w:val="24"/>
          <w:szCs w:val="24"/>
          <w:rtl/>
        </w:rPr>
        <w:t>بليموث</w:t>
      </w:r>
      <w:proofErr w:type="spellEnd"/>
      <w:r>
        <w:rPr>
          <w:rFonts w:ascii="Arial" w:hAnsi="Arial" w:cs="Arial"/>
          <w:sz w:val="24"/>
          <w:szCs w:val="24"/>
          <w:rtl/>
        </w:rPr>
        <w:t xml:space="preserve"> بالمملكة المتحدة وممتحن خارجي لبرامج الماجستير والدكتوراه في العديد من الجامعات، وكذلك ممتحن خارجي لاختبار التسجيل الخارجي الذي يجريه المجلس العام لطب الأسنان في المملكة المتحدة.</w:t>
      </w:r>
    </w:p>
    <w:p w14:paraId="72BB211B" w14:textId="77777777" w:rsidR="0052366C" w:rsidRDefault="0052366C" w:rsidP="0052366C">
      <w:pPr>
        <w:bidi/>
        <w:spacing w:line="240" w:lineRule="auto"/>
        <w:contextualSpacing/>
        <w:rPr>
          <w:rFonts w:ascii="Arial" w:hAnsi="Arial" w:cs="Arial"/>
          <w:sz w:val="24"/>
          <w:szCs w:val="24"/>
          <w:rtl/>
        </w:rPr>
      </w:pPr>
    </w:p>
    <w:p w14:paraId="0FF2009F" w14:textId="77777777" w:rsidR="0052366C" w:rsidRDefault="0052366C" w:rsidP="0052366C">
      <w:pPr>
        <w:bidi/>
        <w:spacing w:line="240" w:lineRule="auto"/>
        <w:contextualSpacing/>
        <w:rPr>
          <w:rFonts w:ascii="Arial" w:hAnsi="Arial" w:cs="Arial"/>
          <w:sz w:val="24"/>
          <w:szCs w:val="24"/>
          <w:lang w:bidi="ar-QA"/>
        </w:rPr>
      </w:pPr>
      <w:r>
        <w:rPr>
          <w:rFonts w:ascii="Arial" w:hAnsi="Arial" w:cs="Arial"/>
          <w:sz w:val="24"/>
          <w:szCs w:val="24"/>
          <w:rtl/>
        </w:rPr>
        <w:t xml:space="preserve">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محرر مشارك في المجلة الأوروبية لتعليم طب الأسنان، ويعمل كذلك في هيئة تحرير مجلة طب الأسنان القائم على الأدلة، والمجلة البريطانية لجراحة الفم والوجه والفكين. وقد نشر أكثر من 100 ورقة بحثية حول البحوث التعليمية والسريرية في جراحة الفم، وقام بتحرير كتاب بعنوان "علم وظائف الأعضاء الأساسي لطلاب طب الأسنان" نشرته دار النشر وايلي </w:t>
      </w:r>
      <w:proofErr w:type="spellStart"/>
      <w:r>
        <w:rPr>
          <w:rFonts w:ascii="Arial" w:hAnsi="Arial" w:cs="Arial"/>
          <w:sz w:val="24"/>
          <w:szCs w:val="24"/>
          <w:rtl/>
        </w:rPr>
        <w:t>آند</w:t>
      </w:r>
      <w:proofErr w:type="spellEnd"/>
      <w:r>
        <w:rPr>
          <w:rFonts w:ascii="Arial" w:hAnsi="Arial" w:cs="Arial"/>
          <w:sz w:val="24"/>
          <w:szCs w:val="24"/>
          <w:rtl/>
        </w:rPr>
        <w:t xml:space="preserve"> </w:t>
      </w:r>
      <w:proofErr w:type="spellStart"/>
      <w:r>
        <w:rPr>
          <w:rFonts w:ascii="Arial" w:hAnsi="Arial" w:cs="Arial"/>
          <w:sz w:val="24"/>
          <w:szCs w:val="24"/>
          <w:rtl/>
        </w:rPr>
        <w:t>صنز</w:t>
      </w:r>
      <w:proofErr w:type="spellEnd"/>
      <w:r>
        <w:rPr>
          <w:rFonts w:ascii="Arial" w:hAnsi="Arial" w:cs="Arial"/>
          <w:sz w:val="24"/>
          <w:szCs w:val="24"/>
          <w:rtl/>
        </w:rPr>
        <w:t xml:space="preserve">. كما قام بتأليف أكثر من 50 فصلا في كتب متعددة عن طب الأسنان، ويقوم حاليا بتأليف كتاب بعنوان" الصيدلة السريرية للأسنان "، والذي ستنشره دار النشر وايلي هذا العام، وسيعمل الكتاب على معالجة فجوة طويلة الأمد في السوق. يقود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الأبحاث في تعليم طب الأسنان وعلم أصول التدريس في كلية طب الأسنان، وقد نشر أكثر من 20 ورقة بحثية أصلية في دوريات دولية رائدة في التعليم الطبي وطب الأسنان والعديد من بحوث المؤتمرات منذ انضمامه إلى جامعة قطر في عام 2021. لعب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دورًا رائدًا في تطوير الإستراتيجية التعليمية، وهو رئيس</w:t>
      </w:r>
      <w:r>
        <w:rPr>
          <w:rFonts w:ascii="Arial" w:hAnsi="Arial" w:cs="Arial"/>
          <w:sz w:val="24"/>
          <w:szCs w:val="24"/>
        </w:rPr>
        <w:t xml:space="preserve"> </w:t>
      </w:r>
      <w:r>
        <w:rPr>
          <w:rFonts w:ascii="Arial" w:hAnsi="Arial" w:cs="Arial"/>
          <w:sz w:val="24"/>
          <w:szCs w:val="24"/>
          <w:rtl/>
        </w:rPr>
        <w:t xml:space="preserve">لجنة التقييم في كلية طب الأسنان. وقد قام بتوجيه أعضاء هيئة التدريس والطلاب لإجراء ونشر البحوث في مجال تعليم طب الأسنان، وكانت لمنشوراته وبحوثه في المؤتمرات دورا فعالا في عرض الممارسات التعليمية المتميزة في جامعة قطر وترسيخ بصمة كلية طب الأسنان على الساحة الدولية. يترأس الأستاذ الدكتور </w:t>
      </w:r>
      <w:proofErr w:type="spellStart"/>
      <w:r>
        <w:rPr>
          <w:rFonts w:ascii="Arial" w:hAnsi="Arial" w:cs="Arial"/>
          <w:sz w:val="24"/>
          <w:szCs w:val="24"/>
          <w:rtl/>
        </w:rPr>
        <w:t>كامران</w:t>
      </w:r>
      <w:proofErr w:type="spellEnd"/>
      <w:r>
        <w:rPr>
          <w:rFonts w:ascii="Arial" w:hAnsi="Arial" w:cs="Arial"/>
          <w:sz w:val="24"/>
          <w:szCs w:val="24"/>
          <w:rtl/>
        </w:rPr>
        <w:t xml:space="preserve"> حاليا أربعة مشاريع بحثية تعليمية واسعة النطاق وذلك بالتعاون مع عدد من الأكاديميين في طب الأسنان في كُلٍ من: دول مجلس التعاون الخليجي وباكستان وأوروبا.</w:t>
      </w:r>
    </w:p>
    <w:p w14:paraId="520E9852" w14:textId="77777777" w:rsidR="0052366C" w:rsidRDefault="0052366C" w:rsidP="0052366C">
      <w:pPr>
        <w:bidi/>
        <w:spacing w:line="240" w:lineRule="auto"/>
        <w:contextualSpacing/>
        <w:rPr>
          <w:rFonts w:ascii="Arial" w:hAnsi="Arial" w:cs="Arial"/>
          <w:sz w:val="24"/>
          <w:szCs w:val="24"/>
          <w:rtl/>
          <w:lang w:bidi="ar-QA"/>
        </w:rPr>
      </w:pPr>
    </w:p>
    <w:p w14:paraId="14F66359" w14:textId="77777777" w:rsidR="0052366C" w:rsidRDefault="0052366C" w:rsidP="0052366C">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لقطاع العلوم الصحية والطبية أن يتقدَّم بخالص الشكر والتقدير على الجهود المخلصة التي بذلها الأستاذ الدكتور فالح التميمي خلال فترة توليه منصب العميد المساعد للشؤون الأكاديمية في كلية طب الأسنان.</w:t>
      </w:r>
    </w:p>
    <w:p w14:paraId="0D5BF607" w14:textId="77777777" w:rsidR="0052366C" w:rsidRDefault="0052366C" w:rsidP="0052366C">
      <w:pPr>
        <w:spacing w:line="240" w:lineRule="auto"/>
        <w:contextualSpacing/>
        <w:rPr>
          <w:rFonts w:ascii="Arial" w:hAnsi="Arial" w:cs="Arial"/>
          <w:b/>
          <w:bCs/>
          <w:sz w:val="20"/>
          <w:szCs w:val="20"/>
          <w:rtl/>
        </w:rPr>
      </w:pPr>
    </w:p>
    <w:p w14:paraId="1BFA12A2" w14:textId="77777777" w:rsidR="0052366C" w:rsidRDefault="0052366C" w:rsidP="0052366C">
      <w:pPr>
        <w:spacing w:line="240" w:lineRule="auto"/>
        <w:contextualSpacing/>
        <w:outlineLvl w:val="0"/>
        <w:rPr>
          <w:rFonts w:ascii="Arial" w:hAnsi="Arial" w:cs="Arial"/>
          <w:b/>
          <w:bCs/>
          <w:sz w:val="20"/>
          <w:szCs w:val="20"/>
        </w:rPr>
      </w:pPr>
      <w:r>
        <w:rPr>
          <w:rFonts w:ascii="Arial" w:hAnsi="Arial" w:cs="Arial"/>
          <w:b/>
          <w:bCs/>
          <w:sz w:val="20"/>
          <w:szCs w:val="20"/>
        </w:rPr>
        <w:lastRenderedPageBreak/>
        <w:t>From: Office of the Vice President for Health and Medical Sciences</w:t>
      </w:r>
    </w:p>
    <w:p w14:paraId="63A98B25" w14:textId="77777777" w:rsidR="0052366C" w:rsidRDefault="0052366C" w:rsidP="0052366C">
      <w:pPr>
        <w:spacing w:line="240" w:lineRule="auto"/>
        <w:contextualSpacing/>
        <w:rPr>
          <w:rFonts w:ascii="Arial" w:hAnsi="Arial" w:cs="Arial" w:hint="cs"/>
          <w:b/>
          <w:bCs/>
          <w:sz w:val="20"/>
          <w:szCs w:val="20"/>
          <w:rtl/>
        </w:rPr>
      </w:pPr>
      <w:r>
        <w:rPr>
          <w:rFonts w:ascii="Arial" w:hAnsi="Arial" w:cs="Arial"/>
          <w:b/>
          <w:bCs/>
          <w:sz w:val="20"/>
          <w:szCs w:val="20"/>
        </w:rPr>
        <w:t>To: All</w:t>
      </w:r>
    </w:p>
    <w:p w14:paraId="7A4BF06A" w14:textId="77777777" w:rsidR="0052366C" w:rsidRDefault="0052366C" w:rsidP="0052366C">
      <w:pPr>
        <w:spacing w:line="240" w:lineRule="auto"/>
        <w:contextualSpacing/>
        <w:rPr>
          <w:rFonts w:ascii="Arial" w:hAnsi="Arial" w:cs="Arial"/>
          <w:b/>
          <w:bCs/>
          <w:sz w:val="20"/>
          <w:szCs w:val="20"/>
        </w:rPr>
      </w:pPr>
      <w:r>
        <w:rPr>
          <w:rFonts w:ascii="Arial" w:hAnsi="Arial" w:cs="Arial"/>
          <w:b/>
          <w:bCs/>
          <w:sz w:val="20"/>
          <w:szCs w:val="20"/>
        </w:rPr>
        <w:t>Subject: Appointment of the Acting Associate Dean for Academic Affairs at the College of Dental Medicine</w:t>
      </w:r>
    </w:p>
    <w:p w14:paraId="4E531AE0" w14:textId="77777777" w:rsidR="0052366C" w:rsidRDefault="0052366C" w:rsidP="0052366C">
      <w:pPr>
        <w:spacing w:line="240" w:lineRule="auto"/>
        <w:contextualSpacing/>
        <w:rPr>
          <w:rFonts w:ascii="Arial" w:hAnsi="Arial" w:cs="Arial"/>
          <w:sz w:val="20"/>
          <w:szCs w:val="20"/>
        </w:rPr>
      </w:pPr>
    </w:p>
    <w:p w14:paraId="21A3B1DB" w14:textId="5EE3D970" w:rsidR="0052366C" w:rsidRDefault="0052366C" w:rsidP="0052366C">
      <w:pPr>
        <w:spacing w:line="240" w:lineRule="auto"/>
        <w:contextualSpacing/>
        <w:rPr>
          <w:rFonts w:ascii="Arial" w:hAnsi="Arial" w:cs="Arial"/>
          <w:sz w:val="20"/>
          <w:szCs w:val="20"/>
        </w:rPr>
      </w:pPr>
      <w:r>
        <w:rPr>
          <w:rFonts w:ascii="Arial" w:hAnsi="Arial" w:cs="Arial"/>
          <w:sz w:val="20"/>
          <w:szCs w:val="20"/>
        </w:rPr>
        <w:t>The Office of the Vice President for Health and Medical Sciences is pleased to announce the appointment of Prof. Kamran Ali</w:t>
      </w:r>
      <w:r>
        <w:rPr>
          <w:rFonts w:ascii="Arial" w:hAnsi="Arial" w:cs="Arial"/>
          <w:sz w:val="20"/>
          <w:szCs w:val="20"/>
          <w:rtl/>
        </w:rPr>
        <w:t xml:space="preserve"> </w:t>
      </w:r>
      <w:r>
        <w:rPr>
          <w:rFonts w:ascii="Arial" w:hAnsi="Arial" w:cs="Arial"/>
          <w:sz w:val="20"/>
          <w:szCs w:val="20"/>
        </w:rPr>
        <w:t>as the Acting Associate Dean for Academic Affairs at the College of Dental Medicine. The appointment is effective from 3 October 2023.</w:t>
      </w:r>
    </w:p>
    <w:p w14:paraId="12E98282" w14:textId="2CAC090C" w:rsidR="0052366C" w:rsidRDefault="0052366C" w:rsidP="0052366C">
      <w:pPr>
        <w:spacing w:line="240" w:lineRule="auto"/>
        <w:contextualSpacing/>
        <w:rPr>
          <w:rFonts w:ascii="Arial" w:hAnsi="Arial" w:cs="Arial"/>
          <w:sz w:val="20"/>
          <w:szCs w:val="20"/>
        </w:rPr>
      </w:pPr>
      <w:r>
        <w:rPr>
          <w:rFonts w:ascii="Arial" w:hAnsi="Arial" w:cs="Arial"/>
          <w:sz w:val="20"/>
          <w:szCs w:val="20"/>
        </w:rPr>
        <w:t xml:space="preserve">Prof. Kamran Ali is a Professor of Oral Surgery and has been serving as the Head of Preclinical Oral Sciences at the College of Dental Medicine since August 2021. Prior to joining Qatar University, Prof. Kamran was a Professor and Head of Oral Surgery at Peninsula Dental School, Plymouth University UK, and was also serving as a Clinical Consultant in Oral Surgery to the National Health Service (NHS) UK. Prof. Kamran graduated from de’ Montmorency College of Dentistry Lahore with an Academic Roll of Honor in 1994. He completed his Fellowship from the Royal College of Surgeons England in 1998, Fellowship from the College of Physicians and Surgeons Pakistan in 2004, and Fellowship from the Royal College of Surgeons in Ireland in 2008. He holds a </w:t>
      </w:r>
      <w:proofErr w:type="gramStart"/>
      <w:r>
        <w:rPr>
          <w:rFonts w:ascii="Arial" w:hAnsi="Arial" w:cs="Arial"/>
          <w:sz w:val="20"/>
          <w:szCs w:val="20"/>
        </w:rPr>
        <w:t>Master's</w:t>
      </w:r>
      <w:proofErr w:type="gramEnd"/>
      <w:r>
        <w:rPr>
          <w:rFonts w:ascii="Arial" w:hAnsi="Arial" w:cs="Arial"/>
          <w:sz w:val="20"/>
          <w:szCs w:val="20"/>
        </w:rPr>
        <w:t xml:space="preserve"> degree from the University</w:t>
      </w:r>
      <w:r>
        <w:rPr>
          <w:rFonts w:ascii="Arial" w:hAnsi="Arial" w:cs="Arial"/>
          <w:sz w:val="20"/>
          <w:szCs w:val="20"/>
          <w:rtl/>
        </w:rPr>
        <w:t xml:space="preserve"> </w:t>
      </w:r>
      <w:r>
        <w:rPr>
          <w:rFonts w:ascii="Arial" w:hAnsi="Arial" w:cs="Arial"/>
          <w:sz w:val="20"/>
          <w:szCs w:val="20"/>
        </w:rPr>
        <w:t>of Dundee, Scotland, and was awarded his PhD after completing a joint degree program by the Universities of Exeter and Plymouth, UK in 2016.</w:t>
      </w:r>
    </w:p>
    <w:p w14:paraId="23406C4D" w14:textId="77777777" w:rsidR="0052366C" w:rsidRDefault="0052366C" w:rsidP="0052366C">
      <w:pPr>
        <w:spacing w:line="240" w:lineRule="auto"/>
        <w:contextualSpacing/>
        <w:rPr>
          <w:rFonts w:ascii="Arial" w:hAnsi="Arial" w:cs="Arial"/>
          <w:sz w:val="20"/>
          <w:szCs w:val="20"/>
        </w:rPr>
      </w:pPr>
      <w:r>
        <w:rPr>
          <w:rFonts w:ascii="Arial" w:hAnsi="Arial" w:cs="Arial"/>
          <w:sz w:val="20"/>
          <w:szCs w:val="20"/>
        </w:rPr>
        <w:t xml:space="preserve">Prof. Kamran has an established international track record in Dental Education over the last 28 years. He was declared a Principal Fellow of Advance Higher Education UK in 2018 for demonstrating a sustained record of effective educational leadership of high-quality learning and strategic impact in transforming educational practices. He received international recognition from the Association for Dental Education in Europe and was awarded the Excellence in Dental -Mature Educator award in 2017. This award represents the most prestigious accolade in Dental Education and encompasses Dental Academics in 225 Dental Schools across Europe. Prof. Kamran was awarded Fellowship by the Faculty of Dental Trainers Royal College of Surgeons Edinburgh in 2017, and the Royal College of Physicians and Surgeons Glasgow in 2018 for his services and leadership in Dental Education. Prof. Kamran also received the National Teaching Fellowship from the Higher Education Academy UK in 2019 for an outstanding impact on student outcomes and the teaching profession. Prof. Kamran provides education consultancy to several influential international </w:t>
      </w:r>
      <w:proofErr w:type="gramStart"/>
      <w:r>
        <w:rPr>
          <w:rFonts w:ascii="Arial" w:hAnsi="Arial" w:cs="Arial"/>
          <w:sz w:val="20"/>
          <w:szCs w:val="20"/>
        </w:rPr>
        <w:t>bodies</w:t>
      </w:r>
      <w:proofErr w:type="gramEnd"/>
      <w:r>
        <w:rPr>
          <w:rFonts w:ascii="Arial" w:hAnsi="Arial" w:cs="Arial"/>
          <w:sz w:val="20"/>
          <w:szCs w:val="20"/>
        </w:rPr>
        <w:t xml:space="preserve"> organizations including the General Dental Council UK, Health Education England, Ministry of Education, Malta, and is an educational advisor for reviewing dental curricula, teaching practices, and assessments at multiple dental universities in the Middle East, </w:t>
      </w:r>
      <w:proofErr w:type="gramStart"/>
      <w:r>
        <w:rPr>
          <w:rFonts w:ascii="Arial" w:hAnsi="Arial" w:cs="Arial"/>
          <w:sz w:val="20"/>
          <w:szCs w:val="20"/>
        </w:rPr>
        <w:t>South East</w:t>
      </w:r>
      <w:proofErr w:type="gramEnd"/>
      <w:r>
        <w:rPr>
          <w:rFonts w:ascii="Arial" w:hAnsi="Arial" w:cs="Arial"/>
          <w:sz w:val="20"/>
          <w:szCs w:val="20"/>
        </w:rPr>
        <w:t xml:space="preserve"> Asia, and Europe. He has also served on the inspection committee of the General Dental Council responsible for reviewing and granting sufficiency to dental educational programs in the UK. Prof. Kamran is an honorary Professor in Education at Plymouth University UK and is an external examiner for MSc and PhD programs at several universities and is also an external examiner for the overseas registration examination conducted by the General Dental Council UK. Prof. Kamran is an Associate Editor of the European Journal of Dental Education </w:t>
      </w:r>
      <w:proofErr w:type="gramStart"/>
      <w:r>
        <w:rPr>
          <w:rFonts w:ascii="Arial" w:hAnsi="Arial" w:cs="Arial"/>
          <w:sz w:val="20"/>
          <w:szCs w:val="20"/>
        </w:rPr>
        <w:t>and also</w:t>
      </w:r>
      <w:proofErr w:type="gramEnd"/>
      <w:r>
        <w:rPr>
          <w:rFonts w:ascii="Arial" w:hAnsi="Arial" w:cs="Arial"/>
          <w:sz w:val="20"/>
          <w:szCs w:val="20"/>
        </w:rPr>
        <w:t xml:space="preserve"> serves on the Editorial Board of Evidence-based Dentistry, and the British Journal of Oral and Maxillofacial Surgery. He has published over 100 papers on educational and clinical research in oral surgery and has edited a book entitled</w:t>
      </w:r>
      <w:r>
        <w:rPr>
          <w:rFonts w:ascii="Arial" w:hAnsi="Arial" w:cs="Arial"/>
          <w:sz w:val="20"/>
          <w:szCs w:val="20"/>
          <w:rtl/>
        </w:rPr>
        <w:t xml:space="preserve"> </w:t>
      </w:r>
      <w:r>
        <w:rPr>
          <w:rFonts w:ascii="Arial" w:hAnsi="Arial" w:cs="Arial"/>
          <w:sz w:val="20"/>
          <w:szCs w:val="20"/>
        </w:rPr>
        <w:t>“Essential Physiology for Dental Students” published by Wiley and Sons; he has also authored over 50 chapters in multiple books on Dentistry. He is currently authoring a book entitled “Clinical Dental Pharmacology” which will be published by Wiley this year and will serve to address a longstanding gap in the market. Prof. Kamran leads research in dental education and pedagogy at the College of Dental Medicine and has published over 20 original research papers in leading international journals in Medical and Dental Education and several conference papers since joining Qatar University in 2021.</w:t>
      </w:r>
    </w:p>
    <w:p w14:paraId="79878CDA" w14:textId="77777777" w:rsidR="0052366C" w:rsidRDefault="0052366C" w:rsidP="0052366C">
      <w:pPr>
        <w:spacing w:line="240" w:lineRule="auto"/>
        <w:contextualSpacing/>
        <w:rPr>
          <w:rFonts w:ascii="Arial" w:hAnsi="Arial" w:cs="Arial"/>
          <w:sz w:val="20"/>
          <w:szCs w:val="20"/>
        </w:rPr>
      </w:pPr>
    </w:p>
    <w:p w14:paraId="603380F4" w14:textId="77777777" w:rsidR="0052366C" w:rsidRDefault="0052366C" w:rsidP="0052366C">
      <w:pPr>
        <w:spacing w:line="240" w:lineRule="auto"/>
        <w:contextualSpacing/>
        <w:rPr>
          <w:rFonts w:ascii="Arial" w:hAnsi="Arial" w:cs="Arial"/>
          <w:sz w:val="20"/>
          <w:szCs w:val="20"/>
        </w:rPr>
      </w:pPr>
      <w:r>
        <w:rPr>
          <w:rFonts w:ascii="Arial" w:hAnsi="Arial" w:cs="Arial"/>
          <w:sz w:val="20"/>
          <w:szCs w:val="20"/>
        </w:rPr>
        <w:t>Prof. Kamran has played a leading role in developing educational strategy and is the assessment lead at the College of Dental Medicine. He has mentored the faculty and students to conduct and publish research in dental education and his publications and conference papers have been instrumental in showcasing the excellent educational practices at Qatar University and establishing the footprint of the College of Dental Medicine on the international stage. Currently, Prof. Kamran is leading four large-scale educational research projects in collaboration with dental educators based in the Gulf Cooperation Council (GCC) countries, Pakistan, and Europe.</w:t>
      </w:r>
    </w:p>
    <w:p w14:paraId="32E6F0ED" w14:textId="77777777" w:rsidR="0052366C" w:rsidRDefault="0052366C" w:rsidP="0052366C">
      <w:pPr>
        <w:spacing w:line="240" w:lineRule="auto"/>
        <w:contextualSpacing/>
        <w:rPr>
          <w:rFonts w:ascii="Arial" w:hAnsi="Arial" w:cs="Arial"/>
          <w:sz w:val="20"/>
          <w:szCs w:val="20"/>
        </w:rPr>
      </w:pPr>
    </w:p>
    <w:p w14:paraId="60B5773B" w14:textId="77777777" w:rsidR="0052366C" w:rsidRDefault="0052366C" w:rsidP="0052366C">
      <w:pPr>
        <w:spacing w:line="240" w:lineRule="auto"/>
        <w:contextualSpacing/>
        <w:rPr>
          <w:rFonts w:ascii="Arial" w:hAnsi="Arial" w:cs="Arial"/>
          <w:sz w:val="20"/>
          <w:szCs w:val="20"/>
        </w:rPr>
      </w:pPr>
      <w:r>
        <w:rPr>
          <w:rFonts w:ascii="Arial" w:hAnsi="Arial" w:cs="Arial"/>
          <w:sz w:val="20"/>
          <w:szCs w:val="20"/>
        </w:rPr>
        <w:t>We would like to take the opportunity to thank Prof. Faleh Tamimi for all his work and efforts during his tenure as the Associate Dean for Academic Affairs at the College of Dental Medicine.</w:t>
      </w:r>
    </w:p>
    <w:p w14:paraId="1B1E0CA1"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366C"/>
    <w:rsid w:val="000A36D7"/>
    <w:rsid w:val="000C003E"/>
    <w:rsid w:val="004A41F6"/>
    <w:rsid w:val="0052366C"/>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289907"/>
  <w15:chartTrackingRefBased/>
  <w15:docId w15:val="{28BE62B6-D1F9-41E9-A787-509B4F097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366C"/>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52366C"/>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52366C"/>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52366C"/>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52366C"/>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52366C"/>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52366C"/>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52366C"/>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52366C"/>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52366C"/>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2366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2366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2366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2366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2366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2366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2366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2366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2366C"/>
    <w:rPr>
      <w:rFonts w:eastAsiaTheme="majorEastAsia" w:cstheme="majorBidi"/>
      <w:color w:val="272727" w:themeColor="text1" w:themeTint="D8"/>
    </w:rPr>
  </w:style>
  <w:style w:type="paragraph" w:styleId="Title">
    <w:name w:val="Title"/>
    <w:basedOn w:val="Normal"/>
    <w:next w:val="Normal"/>
    <w:link w:val="TitleChar"/>
    <w:uiPriority w:val="10"/>
    <w:qFormat/>
    <w:rsid w:val="0052366C"/>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52366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2366C"/>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52366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2366C"/>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52366C"/>
    <w:rPr>
      <w:i/>
      <w:iCs/>
      <w:color w:val="404040" w:themeColor="text1" w:themeTint="BF"/>
    </w:rPr>
  </w:style>
  <w:style w:type="paragraph" w:styleId="ListParagraph">
    <w:name w:val="List Paragraph"/>
    <w:basedOn w:val="Normal"/>
    <w:uiPriority w:val="34"/>
    <w:qFormat/>
    <w:rsid w:val="0052366C"/>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52366C"/>
    <w:rPr>
      <w:i/>
      <w:iCs/>
      <w:color w:val="0F4761" w:themeColor="accent1" w:themeShade="BF"/>
    </w:rPr>
  </w:style>
  <w:style w:type="paragraph" w:styleId="IntenseQuote">
    <w:name w:val="Intense Quote"/>
    <w:basedOn w:val="Normal"/>
    <w:next w:val="Normal"/>
    <w:link w:val="IntenseQuoteChar"/>
    <w:uiPriority w:val="30"/>
    <w:qFormat/>
    <w:rsid w:val="0052366C"/>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52366C"/>
    <w:rPr>
      <w:i/>
      <w:iCs/>
      <w:color w:val="0F4761" w:themeColor="accent1" w:themeShade="BF"/>
    </w:rPr>
  </w:style>
  <w:style w:type="character" w:styleId="IntenseReference">
    <w:name w:val="Intense Reference"/>
    <w:basedOn w:val="DefaultParagraphFont"/>
    <w:uiPriority w:val="32"/>
    <w:qFormat/>
    <w:rsid w:val="0052366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5442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1394</Words>
  <Characters>7947</Characters>
  <Application>Microsoft Office Word</Application>
  <DocSecurity>0</DocSecurity>
  <Lines>66</Lines>
  <Paragraphs>18</Paragraphs>
  <ScaleCrop>false</ScaleCrop>
  <Company>Qatar University</Company>
  <LinksUpToDate>false</LinksUpToDate>
  <CharactersWithSpaces>9323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2025-04-30T09:18:00Z</dcterms:created>
  <dcterms:modified xsi:type="dcterms:W3CDTF">2025-04-30T09:18:00Z</dcterms:modified>
</cp:coreProperties>
</file>