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E060" w14:textId="77777777" w:rsidR="007A3B2F" w:rsidRDefault="007A3B2F" w:rsidP="007A3B2F">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للعلوم الصحية والطبية</w:t>
      </w:r>
    </w:p>
    <w:p w14:paraId="6EA19871" w14:textId="77777777" w:rsidR="007A3B2F" w:rsidRDefault="007A3B2F" w:rsidP="007A3B2F">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48621186" w14:textId="77777777" w:rsidR="007A3B2F" w:rsidRDefault="007A3B2F" w:rsidP="007A3B2F">
      <w:pPr>
        <w:bidi/>
        <w:spacing w:line="240" w:lineRule="auto"/>
        <w:contextualSpacing/>
        <w:rPr>
          <w:rFonts w:ascii="Arial" w:hAnsi="Arial" w:cs="Arial"/>
          <w:b/>
          <w:bCs/>
          <w:sz w:val="24"/>
          <w:szCs w:val="24"/>
        </w:rPr>
      </w:pPr>
      <w:r>
        <w:rPr>
          <w:rFonts w:ascii="Arial" w:hAnsi="Arial" w:cs="Arial"/>
          <w:b/>
          <w:bCs/>
          <w:sz w:val="24"/>
          <w:szCs w:val="24"/>
          <w:rtl/>
        </w:rPr>
        <w:t>الموضوع: تعيين رئيس قسم الاعتماد والتقييم في مكتب نائب رئيس الجامعة للعلوم الصحية والطبية، لشؤون الجودة والاستراتيجية الأكاديمية بقطاع العلوم الصحية والطبية</w:t>
      </w:r>
    </w:p>
    <w:p w14:paraId="75471FDD" w14:textId="77777777" w:rsidR="007A3B2F" w:rsidRDefault="007A3B2F" w:rsidP="007A3B2F">
      <w:pPr>
        <w:bidi/>
        <w:spacing w:line="240" w:lineRule="auto"/>
        <w:contextualSpacing/>
        <w:rPr>
          <w:rFonts w:ascii="Arial" w:hAnsi="Arial" w:cs="Arial"/>
          <w:sz w:val="24"/>
          <w:szCs w:val="24"/>
        </w:rPr>
      </w:pPr>
    </w:p>
    <w:p w14:paraId="449E477D" w14:textId="77777777" w:rsidR="007A3B2F" w:rsidRDefault="007A3B2F" w:rsidP="007A3B2F">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للعلوم الصحية والطبية أن يعلن عن تعيين الدكتور عبد الرّزّاق السلطاني رئيسًا</w:t>
      </w:r>
      <w:r>
        <w:rPr>
          <w:rFonts w:ascii="Arial" w:hAnsi="Arial" w:cs="Arial"/>
          <w:sz w:val="24"/>
          <w:szCs w:val="24"/>
        </w:rPr>
        <w:t xml:space="preserve"> </w:t>
      </w:r>
      <w:r>
        <w:rPr>
          <w:rFonts w:ascii="Arial" w:hAnsi="Arial" w:cs="Arial"/>
          <w:sz w:val="24"/>
          <w:szCs w:val="24"/>
          <w:rtl/>
        </w:rPr>
        <w:t xml:space="preserve">لقسم الاعتماد والتقييم في مكتب نائب رئيس الجامعة للعلوم الصحية والطبية، لشؤون الجودة والاستراتيجية الأكاديمية وذلك اعتبارًا من </w:t>
      </w:r>
      <w:r>
        <w:rPr>
          <w:rFonts w:ascii="Arial" w:hAnsi="Arial" w:cs="Arial"/>
          <w:sz w:val="24"/>
          <w:szCs w:val="24"/>
        </w:rPr>
        <w:t>19</w:t>
      </w:r>
      <w:r>
        <w:rPr>
          <w:rFonts w:ascii="Arial" w:hAnsi="Arial" w:cs="Arial"/>
          <w:sz w:val="24"/>
          <w:szCs w:val="24"/>
          <w:rtl/>
        </w:rPr>
        <w:t xml:space="preserve"> </w:t>
      </w:r>
      <w:r>
        <w:rPr>
          <w:rFonts w:ascii="Arial" w:hAnsi="Arial" w:cs="Arial" w:hint="cs"/>
          <w:sz w:val="24"/>
          <w:szCs w:val="24"/>
          <w:rtl/>
        </w:rPr>
        <w:t>أكتوبر 2023.</w:t>
      </w:r>
    </w:p>
    <w:p w14:paraId="072956F6" w14:textId="77777777" w:rsidR="007A3B2F" w:rsidRDefault="007A3B2F" w:rsidP="007A3B2F">
      <w:pPr>
        <w:bidi/>
        <w:spacing w:line="240" w:lineRule="auto"/>
        <w:contextualSpacing/>
        <w:rPr>
          <w:rFonts w:ascii="Arial" w:hAnsi="Arial" w:cs="Arial"/>
          <w:sz w:val="24"/>
          <w:szCs w:val="24"/>
        </w:rPr>
      </w:pPr>
    </w:p>
    <w:p w14:paraId="57F9D8F5" w14:textId="77777777" w:rsidR="007A3B2F" w:rsidRDefault="007A3B2F" w:rsidP="007A3B2F">
      <w:pPr>
        <w:bidi/>
        <w:spacing w:line="240" w:lineRule="auto"/>
        <w:contextualSpacing/>
        <w:rPr>
          <w:rFonts w:ascii="Arial" w:hAnsi="Arial" w:cs="Arial"/>
          <w:sz w:val="24"/>
          <w:szCs w:val="24"/>
        </w:rPr>
      </w:pPr>
      <w:r>
        <w:rPr>
          <w:rFonts w:ascii="Arial" w:hAnsi="Arial" w:cs="Arial"/>
          <w:sz w:val="24"/>
          <w:szCs w:val="24"/>
          <w:rtl/>
        </w:rPr>
        <w:t xml:space="preserve">انضمّ الدّكتور عبد الرّزّاق إلى قطاع العلوم الصّحيّة والطّبيّة بجامعة قطر كأستاذ مساعد وأخصّائي أوّل في التّقويم والاعتماد الأكاديمي في عام 2021. نال الدّكتور عبد الرّزّاق على درجة ماجستير صّيدلة من كلية </w:t>
      </w:r>
      <w:proofErr w:type="spellStart"/>
      <w:r>
        <w:rPr>
          <w:rFonts w:ascii="Arial" w:hAnsi="Arial" w:cs="Arial"/>
          <w:sz w:val="24"/>
          <w:szCs w:val="24"/>
          <w:rtl/>
        </w:rPr>
        <w:t>كينجز</w:t>
      </w:r>
      <w:proofErr w:type="spellEnd"/>
      <w:r>
        <w:rPr>
          <w:rFonts w:ascii="Arial" w:hAnsi="Arial" w:cs="Arial"/>
          <w:sz w:val="24"/>
          <w:szCs w:val="24"/>
          <w:rtl/>
        </w:rPr>
        <w:t xml:space="preserve"> في لندن - جامعة لندن</w:t>
      </w:r>
      <w:r>
        <w:rPr>
          <w:rFonts w:ascii="Arial" w:hAnsi="Arial" w:cs="Arial"/>
          <w:sz w:val="24"/>
          <w:szCs w:val="24"/>
        </w:rPr>
        <w:t xml:space="preserve"> </w:t>
      </w:r>
      <w:r>
        <w:rPr>
          <w:rFonts w:ascii="Arial" w:hAnsi="Arial" w:cs="Arial"/>
          <w:sz w:val="24"/>
          <w:szCs w:val="24"/>
          <w:rtl/>
        </w:rPr>
        <w:t xml:space="preserve">(2007). كما تحصّل على درجة الدّكتوراه في علوم الأعصاب الجزيئية والكيمياء الدّوائية من معهد أبحاث الأمراض </w:t>
      </w:r>
      <w:proofErr w:type="spellStart"/>
      <w:r>
        <w:rPr>
          <w:rFonts w:ascii="Arial" w:hAnsi="Arial" w:cs="Arial"/>
          <w:sz w:val="24"/>
          <w:szCs w:val="24"/>
          <w:rtl/>
        </w:rPr>
        <w:t>التّنكسية</w:t>
      </w:r>
      <w:proofErr w:type="spellEnd"/>
      <w:r>
        <w:rPr>
          <w:rFonts w:ascii="Arial" w:hAnsi="Arial" w:cs="Arial"/>
          <w:sz w:val="24"/>
          <w:szCs w:val="24"/>
          <w:rtl/>
        </w:rPr>
        <w:t xml:space="preserve"> العصبية من كلية </w:t>
      </w:r>
      <w:proofErr w:type="spellStart"/>
      <w:r>
        <w:rPr>
          <w:rFonts w:ascii="Arial" w:hAnsi="Arial" w:cs="Arial"/>
          <w:sz w:val="24"/>
          <w:szCs w:val="24"/>
          <w:rtl/>
        </w:rPr>
        <w:t>كينجز</w:t>
      </w:r>
      <w:proofErr w:type="spellEnd"/>
      <w:r>
        <w:rPr>
          <w:rFonts w:ascii="Arial" w:hAnsi="Arial" w:cs="Arial"/>
          <w:sz w:val="24"/>
          <w:szCs w:val="24"/>
          <w:rtl/>
        </w:rPr>
        <w:t xml:space="preserve"> في لندن - جامعة لندن.</w:t>
      </w:r>
    </w:p>
    <w:p w14:paraId="270514AF" w14:textId="77777777" w:rsidR="007A3B2F" w:rsidRDefault="007A3B2F" w:rsidP="007A3B2F">
      <w:pPr>
        <w:bidi/>
        <w:spacing w:line="240" w:lineRule="auto"/>
        <w:contextualSpacing/>
        <w:rPr>
          <w:rFonts w:ascii="Arial" w:hAnsi="Arial" w:cs="Arial"/>
          <w:sz w:val="24"/>
          <w:szCs w:val="24"/>
          <w:lang w:bidi="ar-QA"/>
        </w:rPr>
      </w:pPr>
    </w:p>
    <w:p w14:paraId="08F743B6" w14:textId="77777777" w:rsidR="007A3B2F" w:rsidRDefault="007A3B2F" w:rsidP="007A3B2F">
      <w:pPr>
        <w:bidi/>
        <w:spacing w:line="240" w:lineRule="auto"/>
        <w:contextualSpacing/>
        <w:rPr>
          <w:rFonts w:ascii="Arial" w:hAnsi="Arial" w:cs="Arial"/>
          <w:sz w:val="24"/>
          <w:szCs w:val="24"/>
        </w:rPr>
      </w:pPr>
      <w:r>
        <w:rPr>
          <w:rFonts w:ascii="Arial" w:hAnsi="Arial" w:cs="Arial"/>
          <w:sz w:val="24"/>
          <w:szCs w:val="24"/>
          <w:rtl/>
        </w:rPr>
        <w:t xml:space="preserve">قبل انضمامه إلى جامعة قطر، تقلّد الدّكتور عبد الرّزّاق مناصبا أكاديمية عدّة مع أدوار تشمل التّدريس والبحوث الأساسية والتّطبيقية والإدارة الأكاديمية عبر مؤسّسات مختلفة بما في ذلك كلية </w:t>
      </w:r>
      <w:proofErr w:type="spellStart"/>
      <w:r>
        <w:rPr>
          <w:rFonts w:ascii="Arial" w:hAnsi="Arial" w:cs="Arial"/>
          <w:sz w:val="24"/>
          <w:szCs w:val="24"/>
          <w:rtl/>
        </w:rPr>
        <w:t>كينجز</w:t>
      </w:r>
      <w:proofErr w:type="spellEnd"/>
      <w:r>
        <w:rPr>
          <w:rFonts w:ascii="Arial" w:hAnsi="Arial" w:cs="Arial"/>
          <w:sz w:val="24"/>
          <w:szCs w:val="24"/>
          <w:rtl/>
        </w:rPr>
        <w:t xml:space="preserve"> في لندن، كلية لندن الجامعية وجامعة </w:t>
      </w:r>
      <w:proofErr w:type="spellStart"/>
      <w:r>
        <w:rPr>
          <w:rFonts w:ascii="Arial" w:hAnsi="Arial" w:cs="Arial"/>
          <w:sz w:val="24"/>
          <w:szCs w:val="24"/>
          <w:rtl/>
        </w:rPr>
        <w:t>هيرتفوردشاير</w:t>
      </w:r>
      <w:proofErr w:type="spellEnd"/>
      <w:r>
        <w:rPr>
          <w:rFonts w:ascii="Arial" w:hAnsi="Arial" w:cs="Arial"/>
          <w:sz w:val="24"/>
          <w:szCs w:val="24"/>
          <w:rtl/>
        </w:rPr>
        <w:t>. كما أنّ لديه أكثر من 10 سنوات من الخبرة كصيدلي إكلينيكي مسؤول عن التّعليم والتّدريب السّريري في قطاع الخدمات الصّحية الوطنية بالمملكة المتّحدة</w:t>
      </w:r>
      <w:r>
        <w:rPr>
          <w:rFonts w:ascii="Arial" w:hAnsi="Arial" w:cs="Arial"/>
          <w:sz w:val="24"/>
          <w:szCs w:val="24"/>
        </w:rPr>
        <w:t>.</w:t>
      </w:r>
      <w:r>
        <w:rPr>
          <w:rFonts w:ascii="Arial" w:hAnsi="Arial" w:cs="Arial"/>
          <w:sz w:val="24"/>
          <w:szCs w:val="24"/>
          <w:rtl/>
        </w:rPr>
        <w:t xml:space="preserve"> </w:t>
      </w:r>
      <w:r>
        <w:rPr>
          <w:rFonts w:ascii="Arial" w:hAnsi="Arial" w:cs="Arial" w:hint="cs"/>
          <w:sz w:val="24"/>
          <w:szCs w:val="24"/>
          <w:rtl/>
        </w:rPr>
        <w:t>الدّكتور عبد الرّزّاق عضو في المجلس الصّيدلي العام في المملكة المتّحدة وزميل في أكاديمية التّعليم العالي البريطانية.</w:t>
      </w:r>
    </w:p>
    <w:p w14:paraId="10ED5132" w14:textId="77777777" w:rsidR="007A3B2F" w:rsidRDefault="007A3B2F" w:rsidP="007A3B2F">
      <w:pPr>
        <w:bidi/>
        <w:spacing w:line="240" w:lineRule="auto"/>
        <w:contextualSpacing/>
        <w:rPr>
          <w:rFonts w:ascii="Arial" w:hAnsi="Arial" w:cs="Arial" w:hint="cs"/>
          <w:sz w:val="24"/>
          <w:szCs w:val="24"/>
          <w:rtl/>
        </w:rPr>
      </w:pPr>
      <w:r>
        <w:rPr>
          <w:rFonts w:ascii="Arial" w:hAnsi="Arial" w:cs="Arial"/>
          <w:sz w:val="24"/>
          <w:szCs w:val="24"/>
          <w:rtl/>
        </w:rPr>
        <w:t>تركز اهتماماته البحثية على التّحقيق في السّبل الوقائية لعلاج مرض الباركنسون وتحسين الإدارة السّريرية للاضطرابات العصبية. كما يقود أبحاثا ضمن تعليم المهن الصحية بما في ذلك التّقويم والتّقدير ومنهجيات تصميم برامج المهن الصّحية القائمة على الكفاءة.</w:t>
      </w:r>
    </w:p>
    <w:p w14:paraId="7B50A7DA" w14:textId="77777777" w:rsidR="007A3B2F" w:rsidRDefault="007A3B2F" w:rsidP="007A3B2F">
      <w:pPr>
        <w:spacing w:line="240" w:lineRule="auto"/>
        <w:contextualSpacing/>
        <w:rPr>
          <w:rFonts w:ascii="Arial" w:hAnsi="Arial" w:cs="Arial"/>
          <w:sz w:val="20"/>
          <w:szCs w:val="20"/>
          <w:rtl/>
        </w:rPr>
      </w:pPr>
    </w:p>
    <w:p w14:paraId="60445B57" w14:textId="77777777" w:rsidR="007A3B2F" w:rsidRDefault="007A3B2F" w:rsidP="007A3B2F">
      <w:pPr>
        <w:spacing w:line="240" w:lineRule="auto"/>
        <w:contextualSpacing/>
        <w:rPr>
          <w:rFonts w:ascii="Arial" w:hAnsi="Arial" w:cs="Arial"/>
          <w:sz w:val="20"/>
          <w:szCs w:val="20"/>
        </w:rPr>
      </w:pPr>
    </w:p>
    <w:p w14:paraId="39711044" w14:textId="77777777" w:rsidR="007A3B2F" w:rsidRDefault="007A3B2F" w:rsidP="007A3B2F">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Health and Medical Sciences</w:t>
      </w:r>
    </w:p>
    <w:p w14:paraId="4189DD9D" w14:textId="77777777" w:rsidR="007A3B2F" w:rsidRDefault="007A3B2F" w:rsidP="007A3B2F">
      <w:pPr>
        <w:spacing w:line="240" w:lineRule="auto"/>
        <w:contextualSpacing/>
        <w:rPr>
          <w:rFonts w:ascii="Arial" w:hAnsi="Arial" w:cs="Arial"/>
          <w:b/>
          <w:bCs/>
          <w:sz w:val="20"/>
          <w:szCs w:val="20"/>
        </w:rPr>
      </w:pPr>
      <w:r>
        <w:rPr>
          <w:rFonts w:ascii="Arial" w:hAnsi="Arial" w:cs="Arial"/>
          <w:b/>
          <w:bCs/>
          <w:sz w:val="20"/>
          <w:szCs w:val="20"/>
        </w:rPr>
        <w:t>To: All</w:t>
      </w:r>
    </w:p>
    <w:p w14:paraId="6107B2DD" w14:textId="77777777" w:rsidR="007A3B2F" w:rsidRDefault="007A3B2F" w:rsidP="007A3B2F">
      <w:pPr>
        <w:spacing w:line="240" w:lineRule="auto"/>
        <w:contextualSpacing/>
        <w:rPr>
          <w:rFonts w:ascii="Arial" w:hAnsi="Arial" w:cs="Arial"/>
          <w:b/>
          <w:bCs/>
          <w:sz w:val="20"/>
          <w:szCs w:val="20"/>
        </w:rPr>
      </w:pPr>
      <w:r>
        <w:rPr>
          <w:rFonts w:ascii="Arial" w:hAnsi="Arial" w:cs="Arial"/>
          <w:b/>
          <w:bCs/>
          <w:sz w:val="20"/>
          <w:szCs w:val="20"/>
        </w:rPr>
        <w:t>Subject: Appointment of the Section Head of Accreditation and Assessment at the Office of the Associate Vice President for Academic Quality and Strategy, QU Health</w:t>
      </w:r>
    </w:p>
    <w:p w14:paraId="7F65B886" w14:textId="77777777" w:rsidR="007A3B2F" w:rsidRDefault="007A3B2F" w:rsidP="007A3B2F">
      <w:pPr>
        <w:spacing w:line="240" w:lineRule="auto"/>
        <w:contextualSpacing/>
        <w:rPr>
          <w:rFonts w:ascii="Arial" w:hAnsi="Arial" w:cs="Arial"/>
          <w:sz w:val="20"/>
          <w:szCs w:val="20"/>
        </w:rPr>
      </w:pPr>
    </w:p>
    <w:p w14:paraId="7C64F0A0" w14:textId="77777777" w:rsidR="007A3B2F" w:rsidRDefault="007A3B2F" w:rsidP="007A3B2F">
      <w:pPr>
        <w:spacing w:line="240" w:lineRule="auto"/>
        <w:contextualSpacing/>
        <w:rPr>
          <w:rFonts w:ascii="Arial" w:hAnsi="Arial" w:cs="Arial"/>
          <w:sz w:val="20"/>
          <w:szCs w:val="20"/>
          <w:rtl/>
        </w:rPr>
      </w:pPr>
      <w:r>
        <w:rPr>
          <w:rFonts w:ascii="Arial" w:hAnsi="Arial" w:cs="Arial"/>
          <w:sz w:val="20"/>
          <w:szCs w:val="20"/>
        </w:rPr>
        <w:t xml:space="preserve">The Office of the Vice President for Health and Medical Sciences is pleased to announce the appointment of Dr. </w:t>
      </w:r>
      <w:proofErr w:type="spellStart"/>
      <w:r>
        <w:rPr>
          <w:rFonts w:ascii="Arial" w:hAnsi="Arial" w:cs="Arial"/>
          <w:sz w:val="20"/>
          <w:szCs w:val="20"/>
        </w:rPr>
        <w:t>Abderrezzaq</w:t>
      </w:r>
      <w:proofErr w:type="spellEnd"/>
      <w:r>
        <w:rPr>
          <w:rFonts w:ascii="Arial" w:hAnsi="Arial" w:cs="Arial"/>
          <w:sz w:val="20"/>
          <w:szCs w:val="20"/>
        </w:rPr>
        <w:t xml:space="preserve"> Soltani as the Section Head of Accreditation and Assessment at the Office of the Associate Vice President for Academic Quality and Strategy at QU Health. The appointment is effective from 19 October 2023.</w:t>
      </w:r>
    </w:p>
    <w:p w14:paraId="47702562" w14:textId="77777777" w:rsidR="007A3B2F" w:rsidRDefault="007A3B2F" w:rsidP="007A3B2F">
      <w:pPr>
        <w:spacing w:line="240" w:lineRule="auto"/>
        <w:contextualSpacing/>
        <w:rPr>
          <w:rFonts w:ascii="Arial" w:hAnsi="Arial" w:cs="Arial"/>
          <w:sz w:val="20"/>
          <w:szCs w:val="20"/>
        </w:rPr>
      </w:pPr>
    </w:p>
    <w:p w14:paraId="3456F2CD" w14:textId="77777777" w:rsidR="007A3B2F" w:rsidRDefault="007A3B2F" w:rsidP="007A3B2F">
      <w:pPr>
        <w:spacing w:line="240" w:lineRule="auto"/>
        <w:contextualSpacing/>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Abderrezzaq</w:t>
      </w:r>
      <w:proofErr w:type="spellEnd"/>
      <w:r>
        <w:rPr>
          <w:rFonts w:ascii="Arial" w:hAnsi="Arial" w:cs="Arial"/>
          <w:sz w:val="20"/>
          <w:szCs w:val="20"/>
        </w:rPr>
        <w:t xml:space="preserve"> joined QU Health as an assistant professor and senior specialist in assessment and academic accreditation in 2021. He holds a </w:t>
      </w:r>
      <w:proofErr w:type="gramStart"/>
      <w:r>
        <w:rPr>
          <w:rFonts w:ascii="Arial" w:hAnsi="Arial" w:cs="Arial"/>
          <w:sz w:val="20"/>
          <w:szCs w:val="20"/>
        </w:rPr>
        <w:t>master’s degree in Pharmacy</w:t>
      </w:r>
      <w:proofErr w:type="gramEnd"/>
      <w:r>
        <w:rPr>
          <w:rFonts w:ascii="Arial" w:hAnsi="Arial" w:cs="Arial"/>
          <w:sz w:val="20"/>
          <w:szCs w:val="20"/>
        </w:rPr>
        <w:t xml:space="preserve"> (</w:t>
      </w:r>
      <w:proofErr w:type="spellStart"/>
      <w:r>
        <w:rPr>
          <w:rFonts w:ascii="Arial" w:hAnsi="Arial" w:cs="Arial"/>
          <w:sz w:val="20"/>
          <w:szCs w:val="20"/>
        </w:rPr>
        <w:t>MPharm</w:t>
      </w:r>
      <w:proofErr w:type="spellEnd"/>
      <w:r>
        <w:rPr>
          <w:rFonts w:ascii="Arial" w:hAnsi="Arial" w:cs="Arial"/>
          <w:sz w:val="20"/>
          <w:szCs w:val="20"/>
        </w:rPr>
        <w:t>) from King’s College London – University of London (2007). He received his doctorate in molecular neurosciences and medicinal chemistry from the Neurodegenerative Diseases Research Institute at King’s College London – University of London (2011).</w:t>
      </w:r>
    </w:p>
    <w:p w14:paraId="06AD5FEB" w14:textId="77777777" w:rsidR="007A3B2F" w:rsidRDefault="007A3B2F" w:rsidP="007A3B2F">
      <w:pPr>
        <w:spacing w:line="240" w:lineRule="auto"/>
        <w:contextualSpacing/>
        <w:rPr>
          <w:rFonts w:ascii="Arial" w:hAnsi="Arial" w:cs="Arial"/>
          <w:sz w:val="20"/>
          <w:szCs w:val="20"/>
        </w:rPr>
      </w:pPr>
    </w:p>
    <w:p w14:paraId="44456BC0" w14:textId="77777777" w:rsidR="007A3B2F" w:rsidRDefault="007A3B2F" w:rsidP="007A3B2F">
      <w:pPr>
        <w:spacing w:line="240" w:lineRule="auto"/>
        <w:contextualSpacing/>
        <w:rPr>
          <w:rFonts w:ascii="Arial" w:hAnsi="Arial" w:cs="Arial"/>
          <w:sz w:val="20"/>
          <w:szCs w:val="20"/>
        </w:rPr>
      </w:pPr>
      <w:r>
        <w:rPr>
          <w:rFonts w:ascii="Arial" w:hAnsi="Arial" w:cs="Arial"/>
          <w:sz w:val="20"/>
          <w:szCs w:val="20"/>
        </w:rPr>
        <w:t xml:space="preserve">Prior to joining Qatar University, Dr. </w:t>
      </w:r>
      <w:proofErr w:type="spellStart"/>
      <w:r>
        <w:rPr>
          <w:rFonts w:ascii="Arial" w:hAnsi="Arial" w:cs="Arial"/>
          <w:sz w:val="20"/>
          <w:szCs w:val="20"/>
        </w:rPr>
        <w:t>Abderrezzaq</w:t>
      </w:r>
      <w:proofErr w:type="spellEnd"/>
      <w:r>
        <w:rPr>
          <w:rFonts w:ascii="Arial" w:hAnsi="Arial" w:cs="Arial"/>
          <w:sz w:val="20"/>
          <w:szCs w:val="20"/>
        </w:rPr>
        <w:t xml:space="preserve"> served in various academic positions with teaching, basic and applied research, and academic administration roles across different institutions including King’s College London, University College London, and University of Hertfordshire. He also has over 10 years of experience as a clinical pharmacist leading clinical education and training in the National Health Service. Dr </w:t>
      </w:r>
      <w:proofErr w:type="spellStart"/>
      <w:r>
        <w:rPr>
          <w:rFonts w:ascii="Arial" w:hAnsi="Arial" w:cs="Arial"/>
          <w:sz w:val="20"/>
          <w:szCs w:val="20"/>
        </w:rPr>
        <w:t>Abderrezzaq</w:t>
      </w:r>
      <w:proofErr w:type="spellEnd"/>
      <w:r>
        <w:rPr>
          <w:rFonts w:ascii="Arial" w:hAnsi="Arial" w:cs="Arial"/>
          <w:sz w:val="20"/>
          <w:szCs w:val="20"/>
        </w:rPr>
        <w:t xml:space="preserve"> is a member of the General Pharmaceutical Council in the United Kingdom (UK) and a fellow of the UK Higher Education Academy. </w:t>
      </w:r>
    </w:p>
    <w:p w14:paraId="36437320" w14:textId="77777777" w:rsidR="007A3B2F" w:rsidRDefault="007A3B2F" w:rsidP="007A3B2F">
      <w:pPr>
        <w:spacing w:line="240" w:lineRule="auto"/>
        <w:contextualSpacing/>
        <w:rPr>
          <w:rFonts w:ascii="Arial" w:hAnsi="Arial" w:cs="Arial"/>
          <w:sz w:val="20"/>
          <w:szCs w:val="20"/>
        </w:rPr>
      </w:pPr>
    </w:p>
    <w:p w14:paraId="54A46C50" w14:textId="77777777" w:rsidR="007A3B2F" w:rsidRDefault="007A3B2F" w:rsidP="007A3B2F">
      <w:pPr>
        <w:spacing w:line="240" w:lineRule="auto"/>
        <w:contextualSpacing/>
        <w:rPr>
          <w:rFonts w:ascii="Arial" w:hAnsi="Arial" w:cs="Arial"/>
          <w:sz w:val="20"/>
          <w:szCs w:val="20"/>
        </w:rPr>
      </w:pPr>
      <w:r>
        <w:rPr>
          <w:rFonts w:ascii="Arial" w:hAnsi="Arial" w:cs="Arial"/>
          <w:sz w:val="20"/>
          <w:szCs w:val="20"/>
        </w:rPr>
        <w:t>His research interests focus on investigating neuroprotective avenues to treating Parkinson’s disease and optimizing the clinical management of neurological disorders. He also leads health professions education research including assessment, evaluation, and approaches to designing competency-based health profession programs.</w:t>
      </w:r>
    </w:p>
    <w:p w14:paraId="48429A97"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B2F"/>
    <w:rsid w:val="000C003E"/>
    <w:rsid w:val="004A41F6"/>
    <w:rsid w:val="00784423"/>
    <w:rsid w:val="007A3B2F"/>
    <w:rsid w:val="007C5BCD"/>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09472"/>
  <w15:chartTrackingRefBased/>
  <w15:docId w15:val="{71D3A40C-640B-4B72-846E-50C3DF477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B2F"/>
    <w:pPr>
      <w:spacing w:line="252" w:lineRule="auto"/>
    </w:pPr>
    <w:rPr>
      <w:rFonts w:ascii="Calibri" w:eastAsia="Aptos" w:hAnsi="Calibri" w:cs="Calibri"/>
      <w:kern w:val="0"/>
      <w:sz w:val="22"/>
      <w:szCs w:val="22"/>
    </w:rPr>
  </w:style>
  <w:style w:type="paragraph" w:styleId="Heading1">
    <w:name w:val="heading 1"/>
    <w:basedOn w:val="Normal"/>
    <w:next w:val="Normal"/>
    <w:link w:val="Heading1Char"/>
    <w:uiPriority w:val="9"/>
    <w:qFormat/>
    <w:rsid w:val="007A3B2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7A3B2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7A3B2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7A3B2F"/>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rPr>
  </w:style>
  <w:style w:type="paragraph" w:styleId="Heading5">
    <w:name w:val="heading 5"/>
    <w:basedOn w:val="Normal"/>
    <w:next w:val="Normal"/>
    <w:link w:val="Heading5Char"/>
    <w:uiPriority w:val="9"/>
    <w:semiHidden/>
    <w:unhideWhenUsed/>
    <w:qFormat/>
    <w:rsid w:val="007A3B2F"/>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rPr>
  </w:style>
  <w:style w:type="paragraph" w:styleId="Heading6">
    <w:name w:val="heading 6"/>
    <w:basedOn w:val="Normal"/>
    <w:next w:val="Normal"/>
    <w:link w:val="Heading6Char"/>
    <w:uiPriority w:val="9"/>
    <w:semiHidden/>
    <w:unhideWhenUsed/>
    <w:qFormat/>
    <w:rsid w:val="007A3B2F"/>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rPr>
  </w:style>
  <w:style w:type="paragraph" w:styleId="Heading7">
    <w:name w:val="heading 7"/>
    <w:basedOn w:val="Normal"/>
    <w:next w:val="Normal"/>
    <w:link w:val="Heading7Char"/>
    <w:uiPriority w:val="9"/>
    <w:semiHidden/>
    <w:unhideWhenUsed/>
    <w:qFormat/>
    <w:rsid w:val="007A3B2F"/>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rPr>
  </w:style>
  <w:style w:type="paragraph" w:styleId="Heading8">
    <w:name w:val="heading 8"/>
    <w:basedOn w:val="Normal"/>
    <w:next w:val="Normal"/>
    <w:link w:val="Heading8Char"/>
    <w:uiPriority w:val="9"/>
    <w:semiHidden/>
    <w:unhideWhenUsed/>
    <w:qFormat/>
    <w:rsid w:val="007A3B2F"/>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rPr>
  </w:style>
  <w:style w:type="paragraph" w:styleId="Heading9">
    <w:name w:val="heading 9"/>
    <w:basedOn w:val="Normal"/>
    <w:next w:val="Normal"/>
    <w:link w:val="Heading9Char"/>
    <w:uiPriority w:val="9"/>
    <w:semiHidden/>
    <w:unhideWhenUsed/>
    <w:qFormat/>
    <w:rsid w:val="007A3B2F"/>
    <w:pPr>
      <w:keepNext/>
      <w:keepLines/>
      <w:spacing w:after="0" w:line="278" w:lineRule="auto"/>
      <w:outlineLvl w:val="8"/>
    </w:pPr>
    <w:rPr>
      <w:rFonts w:asciiTheme="minorHAnsi" w:eastAsiaTheme="majorEastAsia" w:hAnsiTheme="minorHAnsi" w:cstheme="majorBidi"/>
      <w:color w:val="272727" w:themeColor="text1" w:themeTint="D8"/>
      <w:kern w:val="2"/>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3B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A3B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A3B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A3B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A3B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A3B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A3B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A3B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A3B2F"/>
    <w:rPr>
      <w:rFonts w:eastAsiaTheme="majorEastAsia" w:cstheme="majorBidi"/>
      <w:color w:val="272727" w:themeColor="text1" w:themeTint="D8"/>
    </w:rPr>
  </w:style>
  <w:style w:type="paragraph" w:styleId="Title">
    <w:name w:val="Title"/>
    <w:basedOn w:val="Normal"/>
    <w:next w:val="Normal"/>
    <w:link w:val="TitleChar"/>
    <w:uiPriority w:val="10"/>
    <w:qFormat/>
    <w:rsid w:val="007A3B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A3B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A3B2F"/>
    <w:pPr>
      <w:numPr>
        <w:ilvl w:val="1"/>
      </w:numPr>
      <w:spacing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7A3B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A3B2F"/>
    <w:pPr>
      <w:spacing w:before="160" w:line="278" w:lineRule="auto"/>
      <w:jc w:val="center"/>
    </w:pPr>
    <w:rPr>
      <w:rFonts w:asciiTheme="minorHAnsi" w:eastAsiaTheme="minorHAnsi" w:hAnsiTheme="minorHAnsi" w:cstheme="minorBidi"/>
      <w:i/>
      <w:iCs/>
      <w:color w:val="404040" w:themeColor="text1" w:themeTint="BF"/>
      <w:kern w:val="2"/>
      <w:sz w:val="24"/>
      <w:szCs w:val="24"/>
    </w:rPr>
  </w:style>
  <w:style w:type="character" w:customStyle="1" w:styleId="QuoteChar">
    <w:name w:val="Quote Char"/>
    <w:basedOn w:val="DefaultParagraphFont"/>
    <w:link w:val="Quote"/>
    <w:uiPriority w:val="29"/>
    <w:rsid w:val="007A3B2F"/>
    <w:rPr>
      <w:i/>
      <w:iCs/>
      <w:color w:val="404040" w:themeColor="text1" w:themeTint="BF"/>
    </w:rPr>
  </w:style>
  <w:style w:type="paragraph" w:styleId="ListParagraph">
    <w:name w:val="List Paragraph"/>
    <w:basedOn w:val="Normal"/>
    <w:uiPriority w:val="34"/>
    <w:qFormat/>
    <w:rsid w:val="007A3B2F"/>
    <w:pPr>
      <w:spacing w:line="278" w:lineRule="auto"/>
      <w:ind w:left="720"/>
      <w:contextualSpacing/>
    </w:pPr>
    <w:rPr>
      <w:rFonts w:asciiTheme="minorHAnsi" w:eastAsiaTheme="minorHAnsi" w:hAnsiTheme="minorHAnsi" w:cstheme="minorBidi"/>
      <w:kern w:val="2"/>
      <w:sz w:val="24"/>
      <w:szCs w:val="24"/>
    </w:rPr>
  </w:style>
  <w:style w:type="character" w:styleId="IntenseEmphasis">
    <w:name w:val="Intense Emphasis"/>
    <w:basedOn w:val="DefaultParagraphFont"/>
    <w:uiPriority w:val="21"/>
    <w:qFormat/>
    <w:rsid w:val="007A3B2F"/>
    <w:rPr>
      <w:i/>
      <w:iCs/>
      <w:color w:val="0F4761" w:themeColor="accent1" w:themeShade="BF"/>
    </w:rPr>
  </w:style>
  <w:style w:type="paragraph" w:styleId="IntenseQuote">
    <w:name w:val="Intense Quote"/>
    <w:basedOn w:val="Normal"/>
    <w:next w:val="Normal"/>
    <w:link w:val="IntenseQuoteChar"/>
    <w:uiPriority w:val="30"/>
    <w:qFormat/>
    <w:rsid w:val="007A3B2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rPr>
  </w:style>
  <w:style w:type="character" w:customStyle="1" w:styleId="IntenseQuoteChar">
    <w:name w:val="Intense Quote Char"/>
    <w:basedOn w:val="DefaultParagraphFont"/>
    <w:link w:val="IntenseQuote"/>
    <w:uiPriority w:val="30"/>
    <w:rsid w:val="007A3B2F"/>
    <w:rPr>
      <w:i/>
      <w:iCs/>
      <w:color w:val="0F4761" w:themeColor="accent1" w:themeShade="BF"/>
    </w:rPr>
  </w:style>
  <w:style w:type="character" w:styleId="IntenseReference">
    <w:name w:val="Intense Reference"/>
    <w:basedOn w:val="DefaultParagraphFont"/>
    <w:uiPriority w:val="32"/>
    <w:qFormat/>
    <w:rsid w:val="007A3B2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6191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521</Words>
  <Characters>2974</Characters>
  <Application>Microsoft Office Word</Application>
  <DocSecurity>0</DocSecurity>
  <Lines>24</Lines>
  <Paragraphs>6</Paragraphs>
  <ScaleCrop>false</ScaleCrop>
  <Company>Qatar University</Company>
  <LinksUpToDate>false</LinksUpToDate>
  <CharactersWithSpaces>3489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2025-04-30T09:11:00Z</dcterms:created>
  <dcterms:modified xsi:type="dcterms:W3CDTF">2025-04-30T09:11:00Z</dcterms:modified>
</cp:coreProperties>
</file>