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5D8676" w14:textId="77777777" w:rsidR="007452EF" w:rsidRDefault="007452EF" w:rsidP="007452EF">
      <w:pPr>
        <w:bidi/>
        <w:outlineLvl w:val="0"/>
        <w:rPr>
          <w:rFonts w:ascii="Arial" w:hAnsi="Arial" w:cs="Arial"/>
          <w:b/>
          <w:bCs/>
        </w:rPr>
      </w:pPr>
      <w:r>
        <w:rPr>
          <w:rFonts w:ascii="Arial" w:hAnsi="Arial" w:cs="Arial"/>
          <w:b/>
          <w:bCs/>
          <w:rtl/>
        </w:rPr>
        <w:t xml:space="preserve">من: مكتب نائب رئيس الجامعة للشؤون الأكاديمية  </w:t>
      </w:r>
    </w:p>
    <w:p w14:paraId="30FC361C" w14:textId="77777777" w:rsidR="007452EF" w:rsidRDefault="007452EF" w:rsidP="007452EF">
      <w:pPr>
        <w:bidi/>
        <w:rPr>
          <w:rFonts w:ascii="Arial" w:hAnsi="Arial" w:cs="Arial"/>
          <w:b/>
          <w:bCs/>
          <w:lang w:val="en-GB" w:eastAsia="en-GB"/>
        </w:rPr>
      </w:pPr>
      <w:r>
        <w:rPr>
          <w:rFonts w:ascii="Arial" w:hAnsi="Arial" w:cs="Arial"/>
          <w:b/>
          <w:bCs/>
          <w:rtl/>
        </w:rPr>
        <w:t>إلى: الجميع</w:t>
      </w:r>
    </w:p>
    <w:p w14:paraId="56B49076" w14:textId="77777777" w:rsidR="007452EF" w:rsidRDefault="007452EF" w:rsidP="007452EF">
      <w:pPr>
        <w:bidi/>
        <w:rPr>
          <w:rFonts w:ascii="Arial" w:hAnsi="Arial" w:cs="Arial"/>
          <w:b/>
          <w:bCs/>
        </w:rPr>
      </w:pPr>
      <w:r>
        <w:rPr>
          <w:rFonts w:ascii="Arial" w:hAnsi="Arial" w:cs="Arial"/>
          <w:b/>
          <w:bCs/>
          <w:rtl/>
        </w:rPr>
        <w:t xml:space="preserve">الموضوع: تكليف رئيس لقسم العلوم البيولوجية والبيئية بكلية الآداب والعلوم بالإنابة </w:t>
      </w:r>
    </w:p>
    <w:p w14:paraId="6816D2DC" w14:textId="77777777" w:rsidR="007452EF" w:rsidRDefault="007452EF" w:rsidP="007452EF">
      <w:pPr>
        <w:bidi/>
        <w:rPr>
          <w:rFonts w:ascii="Arial" w:hAnsi="Arial" w:cs="Arial"/>
          <w:b/>
          <w:bCs/>
        </w:rPr>
      </w:pPr>
    </w:p>
    <w:p w14:paraId="4EA43383" w14:textId="77777777" w:rsidR="007452EF" w:rsidRDefault="007452EF" w:rsidP="007452EF">
      <w:pPr>
        <w:bidi/>
        <w:rPr>
          <w:rFonts w:ascii="Arial" w:hAnsi="Arial" w:cs="Arial"/>
        </w:rPr>
      </w:pPr>
      <w:r>
        <w:rPr>
          <w:rFonts w:ascii="Arial" w:hAnsi="Arial" w:cs="Arial"/>
          <w:rtl/>
        </w:rPr>
        <w:t>يسر مكتب نائب رئيس الجامعة للشؤون الأكاديمية أن يعلن بأنه قد تم تكليف الدكتور/ محمد أبو دية، رئيساً لقسم العلوم البيولوجية والبيئية بكلية الآداب والعلوم بالإنابة، وذلك اعتبارًا من تاريخه.</w:t>
      </w:r>
    </w:p>
    <w:p w14:paraId="0C591085" w14:textId="77777777" w:rsidR="007452EF" w:rsidRDefault="007452EF" w:rsidP="007452EF">
      <w:pPr>
        <w:bidi/>
        <w:rPr>
          <w:rFonts w:ascii="Arial" w:hAnsi="Arial" w:cs="Arial"/>
        </w:rPr>
      </w:pPr>
    </w:p>
    <w:p w14:paraId="4FDB6F52" w14:textId="77777777" w:rsidR="007452EF" w:rsidRDefault="007452EF" w:rsidP="007452EF">
      <w:pPr>
        <w:bidi/>
        <w:rPr>
          <w:rFonts w:ascii="Arial" w:hAnsi="Arial" w:cs="Arial"/>
        </w:rPr>
      </w:pPr>
      <w:r>
        <w:rPr>
          <w:rFonts w:ascii="Arial" w:hAnsi="Arial" w:cs="Arial"/>
          <w:rtl/>
        </w:rPr>
        <w:t xml:space="preserve">حصل الدكتور محمد </w:t>
      </w:r>
      <w:proofErr w:type="spellStart"/>
      <w:r>
        <w:rPr>
          <w:rFonts w:ascii="Arial" w:hAnsi="Arial" w:cs="Arial"/>
          <w:rtl/>
        </w:rPr>
        <w:t>أبودية</w:t>
      </w:r>
      <w:proofErr w:type="spellEnd"/>
      <w:r>
        <w:rPr>
          <w:rFonts w:ascii="Arial" w:hAnsi="Arial" w:cs="Arial"/>
          <w:rtl/>
        </w:rPr>
        <w:t xml:space="preserve"> على درجة الشرف في كلا درجتي البكالوريوس والماجستير في العلوم البيولوجية من الجامعة الأردنية في عمان - الأردن. ومن ثم حصل على درجة الدكتوراه في بيئة وبيولوجيا النبات من قسم علوم النبات في جامعة </w:t>
      </w:r>
      <w:r>
        <w:rPr>
          <w:rFonts w:ascii="Arial" w:hAnsi="Arial" w:cs="Arial"/>
        </w:rPr>
        <w:t>McGill</w:t>
      </w:r>
      <w:r>
        <w:rPr>
          <w:rFonts w:ascii="Arial" w:hAnsi="Arial" w:cs="Arial"/>
          <w:rtl/>
        </w:rPr>
        <w:t xml:space="preserve">، كندا في عام 2006. خلال دراسته للدكتوراه، حصل الدكتور </w:t>
      </w:r>
      <w:proofErr w:type="spellStart"/>
      <w:r>
        <w:rPr>
          <w:rFonts w:ascii="Arial" w:hAnsi="Arial" w:cs="Arial"/>
          <w:rtl/>
        </w:rPr>
        <w:t>أبودية</w:t>
      </w:r>
      <w:proofErr w:type="spellEnd"/>
      <w:r>
        <w:rPr>
          <w:rFonts w:ascii="Arial" w:hAnsi="Arial" w:cs="Arial"/>
          <w:rtl/>
        </w:rPr>
        <w:t xml:space="preserve"> على جائزة "أفضل طالب دراسات عليا في إدارة بحوث الآفات" في عام 2006 على مستوى كندا من الجمعية الكندية للعلوم الزراعية. وقد عمل الدكتور أبو دية في التدريس في عدة جامعات في الأردن ومن ثم التحق بالجامعة الهاشمية، الزرقاء، الأردن منذ عام 2006 كأستاذ مساعد وترأس قسم العلوم الحياتية والتكنولوجيا الحيوية لمدة ثلاث سنوات وحصل على الترقية لأستاذ مشارك في عام 2013. ومن ثم التحق بجامعة قطر في العام الأكاديمي 2013/2014 كأستاذ مشارك في قسم العلوم البيولوجية والبيئية ومنذ عام 2014 وحتى الآن تم تعيينه كمنسق لبرامج الدراسات العليا (الماجستير والدكتوراه) في القسم.</w:t>
      </w:r>
      <w:r>
        <w:rPr>
          <w:rFonts w:ascii="Arial" w:hAnsi="Arial" w:cs="Arial"/>
        </w:rPr>
        <w:t xml:space="preserve"> </w:t>
      </w:r>
      <w:r>
        <w:rPr>
          <w:rFonts w:ascii="Arial" w:hAnsi="Arial" w:cs="Arial"/>
          <w:rtl/>
        </w:rPr>
        <w:t xml:space="preserve">تتركز الخبرة البحثية للدكتور </w:t>
      </w:r>
      <w:proofErr w:type="spellStart"/>
      <w:r>
        <w:rPr>
          <w:rFonts w:ascii="Arial" w:hAnsi="Arial" w:cs="Arial"/>
          <w:rtl/>
        </w:rPr>
        <w:t>أبودية</w:t>
      </w:r>
      <w:proofErr w:type="spellEnd"/>
      <w:r>
        <w:rPr>
          <w:rFonts w:ascii="Arial" w:hAnsi="Arial" w:cs="Arial"/>
          <w:rtl/>
        </w:rPr>
        <w:t xml:space="preserve"> في علم البيئة التطبيقية، وتشمل التركيز على المنتجات الحيوية النباتية؛ تداخلات الميكروبات والنباتات، بيولوجيا الأعشاب، المكافحة الحيوية، التضادية النباتية، تعزيز نمو النبات باستخدام تطبيقات بكتيريا وفطريات الجذور. وكذلك إعادة استخدام المياه العادمة في الزراعة واستخدام المعالجة البيولوجية الميكروبية أو النباتات للتخلص من المعادن الثقيلة في التربة أو المياه الملوثة. أشرف د. </w:t>
      </w:r>
      <w:proofErr w:type="spellStart"/>
      <w:r>
        <w:rPr>
          <w:rFonts w:ascii="Arial" w:hAnsi="Arial" w:cs="Arial"/>
          <w:rtl/>
        </w:rPr>
        <w:t>أبودية</w:t>
      </w:r>
      <w:proofErr w:type="spellEnd"/>
      <w:r>
        <w:rPr>
          <w:rFonts w:ascii="Arial" w:hAnsi="Arial" w:cs="Arial"/>
          <w:rtl/>
        </w:rPr>
        <w:t xml:space="preserve"> على 20 مشروعًا بحثيًا لطلبة البكالوريوس، 13 رسالة ماجستير، ويشرف حاليًا على 4 طلاب دكتوراه. له 30 مقالة علمية في المجلات العلمية المحكمة والمرموقة، وكتاب واحد، </w:t>
      </w:r>
      <w:proofErr w:type="gramStart"/>
      <w:r>
        <w:rPr>
          <w:rFonts w:ascii="Arial" w:hAnsi="Arial" w:cs="Arial"/>
          <w:rtl/>
        </w:rPr>
        <w:t>و 3</w:t>
      </w:r>
      <w:proofErr w:type="gramEnd"/>
      <w:r>
        <w:rPr>
          <w:rFonts w:ascii="Arial" w:hAnsi="Arial" w:cs="Arial"/>
          <w:rtl/>
        </w:rPr>
        <w:t xml:space="preserve"> فصول في 3 كتب مختلفة وبراءة اختراع واحدة. شارك كمتحدث في 23 مؤتمر دولي في الولايات المتحدة وكندا وفرنسا وبلغاريا </w:t>
      </w:r>
      <w:proofErr w:type="gramStart"/>
      <w:r>
        <w:rPr>
          <w:rFonts w:ascii="Arial" w:hAnsi="Arial" w:cs="Arial"/>
          <w:rtl/>
        </w:rPr>
        <w:t>واسبانيا</w:t>
      </w:r>
      <w:proofErr w:type="gramEnd"/>
      <w:r>
        <w:rPr>
          <w:rFonts w:ascii="Arial" w:hAnsi="Arial" w:cs="Arial"/>
          <w:rtl/>
        </w:rPr>
        <w:t xml:space="preserve"> وتركيا والصين واليابان. ومنح العديد من المنح البحثية الخارجية والداخلية، سبعة منها </w:t>
      </w:r>
      <w:r>
        <w:rPr>
          <w:rFonts w:ascii="Arial" w:hAnsi="Arial" w:cs="Arial"/>
        </w:rPr>
        <w:t>Lead PI</w:t>
      </w:r>
      <w:r>
        <w:rPr>
          <w:rFonts w:ascii="Arial" w:hAnsi="Arial" w:cs="Arial"/>
          <w:rtl/>
        </w:rPr>
        <w:t xml:space="preserve"> </w:t>
      </w:r>
      <w:proofErr w:type="gramStart"/>
      <w:r>
        <w:rPr>
          <w:rFonts w:ascii="Arial" w:hAnsi="Arial" w:cs="Arial"/>
          <w:rtl/>
        </w:rPr>
        <w:t>و 2</w:t>
      </w:r>
      <w:proofErr w:type="gramEnd"/>
      <w:r>
        <w:rPr>
          <w:rFonts w:ascii="Arial" w:hAnsi="Arial" w:cs="Arial"/>
          <w:rtl/>
        </w:rPr>
        <w:t xml:space="preserve"> </w:t>
      </w:r>
      <w:r>
        <w:rPr>
          <w:rFonts w:ascii="Arial" w:hAnsi="Arial" w:cs="Arial"/>
        </w:rPr>
        <w:t>Co-PI</w:t>
      </w:r>
      <w:r>
        <w:rPr>
          <w:rFonts w:ascii="Arial" w:hAnsi="Arial" w:cs="Arial"/>
          <w:rtl/>
        </w:rPr>
        <w:t xml:space="preserve"> وثلاثة </w:t>
      </w:r>
      <w:r>
        <w:rPr>
          <w:rFonts w:ascii="Arial" w:hAnsi="Arial" w:cs="Arial"/>
        </w:rPr>
        <w:t>PI</w:t>
      </w:r>
      <w:r>
        <w:rPr>
          <w:rFonts w:ascii="Arial" w:hAnsi="Arial" w:cs="Arial"/>
          <w:rtl/>
        </w:rPr>
        <w:t>. في أبريل 2018، حصل هو وفريقه على الجائزة الأولى لصندوق قطر الوطني للبحوث من البرنامج الوطني العاشر لخبرة البحث العلمي للطلبة الجامعيين.</w:t>
      </w:r>
    </w:p>
    <w:p w14:paraId="304A6EB0" w14:textId="77777777" w:rsidR="007452EF" w:rsidRDefault="007452EF" w:rsidP="007452EF">
      <w:pPr>
        <w:bidi/>
        <w:rPr>
          <w:rFonts w:ascii="Arial" w:hAnsi="Arial" w:cs="Arial"/>
        </w:rPr>
      </w:pPr>
    </w:p>
    <w:p w14:paraId="32851DDF" w14:textId="77777777" w:rsidR="007452EF" w:rsidRDefault="007452EF" w:rsidP="007452EF">
      <w:pPr>
        <w:bidi/>
        <w:rPr>
          <w:rFonts w:ascii="Arial" w:hAnsi="Arial" w:cs="Arial"/>
          <w:rtl/>
        </w:rPr>
      </w:pPr>
      <w:r>
        <w:rPr>
          <w:rFonts w:ascii="Arial" w:hAnsi="Arial" w:cs="Arial"/>
          <w:rtl/>
        </w:rPr>
        <w:t xml:space="preserve">كما يسر مكتب نائب رئيس الجامعة للشئون الأكاديمية أن يتقدم بخالص الشكر والتقدير على الجهود المخلصة التي بذلها الدكتور رضوان بن </w:t>
      </w:r>
      <w:proofErr w:type="spellStart"/>
      <w:r>
        <w:rPr>
          <w:rFonts w:ascii="Arial" w:hAnsi="Arial" w:cs="Arial"/>
          <w:rtl/>
        </w:rPr>
        <w:t>حمادو</w:t>
      </w:r>
      <w:proofErr w:type="spellEnd"/>
      <w:r>
        <w:rPr>
          <w:rFonts w:ascii="Arial" w:hAnsi="Arial" w:cs="Arial"/>
          <w:rtl/>
        </w:rPr>
        <w:t xml:space="preserve"> خلال فترة توليه منصب رئاسة القسم. </w:t>
      </w:r>
    </w:p>
    <w:p w14:paraId="37D7B5E0" w14:textId="77777777" w:rsidR="007452EF" w:rsidRDefault="007452EF" w:rsidP="007452EF">
      <w:pPr>
        <w:bidi/>
        <w:jc w:val="both"/>
        <w:rPr>
          <w:rFonts w:ascii="Arial" w:hAnsi="Arial" w:cs="Arial"/>
          <w:sz w:val="20"/>
          <w:szCs w:val="20"/>
          <w:rtl/>
        </w:rPr>
      </w:pPr>
    </w:p>
    <w:p w14:paraId="69691F40" w14:textId="77777777" w:rsidR="007452EF" w:rsidRDefault="007452EF" w:rsidP="007452EF">
      <w:pPr>
        <w:bidi/>
        <w:jc w:val="both"/>
        <w:rPr>
          <w:rFonts w:ascii="Arial" w:hAnsi="Arial" w:cs="Arial"/>
          <w:sz w:val="20"/>
          <w:szCs w:val="20"/>
          <w:rtl/>
        </w:rPr>
      </w:pPr>
    </w:p>
    <w:p w14:paraId="00E0C208" w14:textId="77777777" w:rsidR="007452EF" w:rsidRDefault="007452EF" w:rsidP="007452EF">
      <w:pPr>
        <w:outlineLvl w:val="0"/>
        <w:rPr>
          <w:rFonts w:ascii="Arial" w:hAnsi="Arial" w:cs="Arial"/>
          <w:b/>
          <w:bCs/>
          <w:sz w:val="20"/>
          <w:szCs w:val="20"/>
        </w:rPr>
      </w:pPr>
      <w:r>
        <w:rPr>
          <w:rFonts w:ascii="Arial" w:hAnsi="Arial" w:cs="Arial"/>
          <w:b/>
          <w:bCs/>
          <w:sz w:val="20"/>
          <w:szCs w:val="20"/>
        </w:rPr>
        <w:t>From: Office of the Vice President for Academic Affairs</w:t>
      </w:r>
    </w:p>
    <w:p w14:paraId="49804FF9" w14:textId="77777777" w:rsidR="007452EF" w:rsidRDefault="007452EF" w:rsidP="007452EF">
      <w:pPr>
        <w:rPr>
          <w:rFonts w:ascii="Arial" w:hAnsi="Arial" w:cs="Arial"/>
          <w:b/>
          <w:bCs/>
          <w:sz w:val="20"/>
          <w:szCs w:val="20"/>
        </w:rPr>
      </w:pPr>
      <w:r>
        <w:rPr>
          <w:rFonts w:ascii="Arial" w:hAnsi="Arial" w:cs="Arial"/>
          <w:b/>
          <w:bCs/>
          <w:sz w:val="20"/>
          <w:szCs w:val="20"/>
        </w:rPr>
        <w:t>To: All</w:t>
      </w:r>
    </w:p>
    <w:p w14:paraId="5A88DD98" w14:textId="77777777" w:rsidR="007452EF" w:rsidRDefault="007452EF" w:rsidP="007452EF">
      <w:pPr>
        <w:rPr>
          <w:rFonts w:ascii="Arial" w:hAnsi="Arial" w:cs="Arial" w:hint="cs"/>
          <w:b/>
          <w:bCs/>
          <w:sz w:val="20"/>
          <w:szCs w:val="20"/>
          <w:rtl/>
        </w:rPr>
      </w:pPr>
      <w:r>
        <w:rPr>
          <w:rFonts w:ascii="Arial" w:hAnsi="Arial" w:cs="Arial"/>
          <w:b/>
          <w:bCs/>
          <w:sz w:val="20"/>
          <w:szCs w:val="20"/>
        </w:rPr>
        <w:t>Subject: Appointment of the Acting Head of Department of Biological and Environmental Sciences in the College of Arts and Science</w:t>
      </w:r>
    </w:p>
    <w:p w14:paraId="4FAA093A" w14:textId="77777777" w:rsidR="007452EF" w:rsidRDefault="007452EF" w:rsidP="007452EF">
      <w:pPr>
        <w:rPr>
          <w:rFonts w:ascii="Arial" w:hAnsi="Arial" w:cs="Arial"/>
          <w:b/>
          <w:bCs/>
          <w:sz w:val="20"/>
          <w:szCs w:val="20"/>
        </w:rPr>
      </w:pPr>
    </w:p>
    <w:p w14:paraId="4930DD52" w14:textId="77777777" w:rsidR="007452EF" w:rsidRDefault="007452EF" w:rsidP="007452EF">
      <w:pPr>
        <w:rPr>
          <w:rFonts w:ascii="Arial" w:hAnsi="Arial" w:cs="Arial"/>
          <w:sz w:val="20"/>
          <w:szCs w:val="20"/>
        </w:rPr>
      </w:pPr>
      <w:r>
        <w:rPr>
          <w:rFonts w:ascii="Arial" w:hAnsi="Arial" w:cs="Arial"/>
          <w:sz w:val="20"/>
          <w:szCs w:val="20"/>
        </w:rPr>
        <w:t>The Office of the Vice President for Academic Affairs is pleased to announce the appointment of Dr Mohammed</w:t>
      </w:r>
      <w:r>
        <w:rPr>
          <w:rFonts w:ascii="Arial" w:hAnsi="Arial" w:cs="Arial"/>
          <w:sz w:val="20"/>
          <w:szCs w:val="20"/>
          <w:rtl/>
        </w:rPr>
        <w:t xml:space="preserve"> </w:t>
      </w:r>
      <w:r>
        <w:rPr>
          <w:rFonts w:ascii="Arial" w:hAnsi="Arial" w:cs="Arial"/>
          <w:sz w:val="20"/>
          <w:szCs w:val="20"/>
        </w:rPr>
        <w:t>Abu-</w:t>
      </w:r>
      <w:proofErr w:type="spellStart"/>
      <w:r>
        <w:rPr>
          <w:rFonts w:ascii="Arial" w:hAnsi="Arial" w:cs="Arial"/>
          <w:sz w:val="20"/>
          <w:szCs w:val="20"/>
        </w:rPr>
        <w:t>Dieyeh</w:t>
      </w:r>
      <w:proofErr w:type="spellEnd"/>
      <w:r>
        <w:rPr>
          <w:rFonts w:ascii="Arial" w:hAnsi="Arial" w:cs="Arial"/>
          <w:sz w:val="20"/>
          <w:szCs w:val="20"/>
        </w:rPr>
        <w:t xml:space="preserve"> as the Acting Head of the Department of Biological and Environmental Sciences in the College of Arts and Science. The appointment is effective from the date of issuance.</w:t>
      </w:r>
    </w:p>
    <w:p w14:paraId="72A7782A" w14:textId="77777777" w:rsidR="007452EF" w:rsidRDefault="007452EF" w:rsidP="007452EF">
      <w:pPr>
        <w:rPr>
          <w:rFonts w:ascii="Arial" w:hAnsi="Arial" w:cs="Arial"/>
          <w:sz w:val="20"/>
          <w:szCs w:val="20"/>
        </w:rPr>
      </w:pPr>
    </w:p>
    <w:p w14:paraId="1DB9DA3F" w14:textId="77777777" w:rsidR="007452EF" w:rsidRDefault="007452EF" w:rsidP="007452EF">
      <w:pPr>
        <w:rPr>
          <w:rFonts w:ascii="Arial" w:hAnsi="Arial" w:cs="Arial"/>
          <w:sz w:val="20"/>
          <w:szCs w:val="20"/>
        </w:rPr>
      </w:pPr>
      <w:r>
        <w:rPr>
          <w:rFonts w:ascii="Arial" w:hAnsi="Arial" w:cs="Arial"/>
          <w:sz w:val="20"/>
          <w:szCs w:val="20"/>
        </w:rPr>
        <w:t>Dr Abu-</w:t>
      </w:r>
      <w:proofErr w:type="spellStart"/>
      <w:r>
        <w:rPr>
          <w:rFonts w:ascii="Arial" w:hAnsi="Arial" w:cs="Arial"/>
          <w:sz w:val="20"/>
          <w:szCs w:val="20"/>
        </w:rPr>
        <w:t>Dieyeh</w:t>
      </w:r>
      <w:proofErr w:type="spellEnd"/>
      <w:r>
        <w:rPr>
          <w:rFonts w:ascii="Arial" w:hAnsi="Arial" w:cs="Arial"/>
          <w:sz w:val="20"/>
          <w:szCs w:val="20"/>
        </w:rPr>
        <w:t xml:space="preserve"> achieved honor degrees in both BSc and MSc in Biological Sciences from Jordan University in Amman, Jordan.  He obtained a PhD degree in Plant Biology and Ecology from Plant Science Department at McGill University, Canada, in 2006. During his PhD study, Dr. Abu-</w:t>
      </w:r>
      <w:proofErr w:type="spellStart"/>
      <w:r>
        <w:rPr>
          <w:rFonts w:ascii="Arial" w:hAnsi="Arial" w:cs="Arial"/>
          <w:sz w:val="20"/>
          <w:szCs w:val="20"/>
        </w:rPr>
        <w:t>Dieyeh</w:t>
      </w:r>
      <w:proofErr w:type="spellEnd"/>
      <w:r>
        <w:rPr>
          <w:rFonts w:ascii="Arial" w:hAnsi="Arial" w:cs="Arial"/>
          <w:sz w:val="20"/>
          <w:szCs w:val="20"/>
        </w:rPr>
        <w:t xml:space="preserve"> was awarded the best “</w:t>
      </w:r>
      <w:r>
        <w:rPr>
          <w:rFonts w:ascii="Arial" w:hAnsi="Arial" w:cs="Arial"/>
          <w:spacing w:val="13"/>
          <w:sz w:val="20"/>
          <w:szCs w:val="20"/>
        </w:rPr>
        <w:t>P</w:t>
      </w:r>
      <w:r>
        <w:rPr>
          <w:rFonts w:ascii="Arial" w:hAnsi="Arial" w:cs="Arial"/>
          <w:spacing w:val="9"/>
          <w:sz w:val="20"/>
          <w:szCs w:val="20"/>
        </w:rPr>
        <w:t>e</w:t>
      </w:r>
      <w:r>
        <w:rPr>
          <w:rFonts w:ascii="Arial" w:hAnsi="Arial" w:cs="Arial"/>
          <w:spacing w:val="12"/>
          <w:sz w:val="20"/>
          <w:szCs w:val="20"/>
        </w:rPr>
        <w:t>s</w:t>
      </w:r>
      <w:r>
        <w:rPr>
          <w:rFonts w:ascii="Arial" w:hAnsi="Arial" w:cs="Arial"/>
          <w:sz w:val="20"/>
          <w:szCs w:val="20"/>
        </w:rPr>
        <w:t>t</w:t>
      </w:r>
      <w:r>
        <w:rPr>
          <w:rFonts w:ascii="Arial" w:hAnsi="Arial" w:cs="Arial"/>
          <w:spacing w:val="22"/>
          <w:sz w:val="20"/>
          <w:szCs w:val="20"/>
        </w:rPr>
        <w:t xml:space="preserve"> </w:t>
      </w:r>
      <w:r>
        <w:rPr>
          <w:rFonts w:ascii="Arial" w:hAnsi="Arial" w:cs="Arial"/>
          <w:spacing w:val="12"/>
          <w:sz w:val="20"/>
          <w:szCs w:val="20"/>
        </w:rPr>
        <w:t>M</w:t>
      </w:r>
      <w:r>
        <w:rPr>
          <w:rFonts w:ascii="Arial" w:hAnsi="Arial" w:cs="Arial"/>
          <w:spacing w:val="9"/>
          <w:sz w:val="20"/>
          <w:szCs w:val="20"/>
        </w:rPr>
        <w:t>a</w:t>
      </w:r>
      <w:r>
        <w:rPr>
          <w:rFonts w:ascii="Arial" w:hAnsi="Arial" w:cs="Arial"/>
          <w:spacing w:val="12"/>
          <w:sz w:val="20"/>
          <w:szCs w:val="20"/>
        </w:rPr>
        <w:t>n</w:t>
      </w:r>
      <w:r>
        <w:rPr>
          <w:rFonts w:ascii="Arial" w:hAnsi="Arial" w:cs="Arial"/>
          <w:spacing w:val="11"/>
          <w:sz w:val="20"/>
          <w:szCs w:val="20"/>
        </w:rPr>
        <w:t>a</w:t>
      </w:r>
      <w:r>
        <w:rPr>
          <w:rFonts w:ascii="Arial" w:hAnsi="Arial" w:cs="Arial"/>
          <w:spacing w:val="10"/>
          <w:sz w:val="20"/>
          <w:szCs w:val="20"/>
        </w:rPr>
        <w:t>g</w:t>
      </w:r>
      <w:r>
        <w:rPr>
          <w:rFonts w:ascii="Arial" w:hAnsi="Arial" w:cs="Arial"/>
          <w:spacing w:val="11"/>
          <w:sz w:val="20"/>
          <w:szCs w:val="20"/>
        </w:rPr>
        <w:t>e</w:t>
      </w:r>
      <w:r>
        <w:rPr>
          <w:rFonts w:ascii="Arial" w:hAnsi="Arial" w:cs="Arial"/>
          <w:spacing w:val="12"/>
          <w:sz w:val="20"/>
          <w:szCs w:val="20"/>
        </w:rPr>
        <w:t>m</w:t>
      </w:r>
      <w:r>
        <w:rPr>
          <w:rFonts w:ascii="Arial" w:hAnsi="Arial" w:cs="Arial"/>
          <w:spacing w:val="11"/>
          <w:sz w:val="20"/>
          <w:szCs w:val="20"/>
        </w:rPr>
        <w:t>e</w:t>
      </w:r>
      <w:r>
        <w:rPr>
          <w:rFonts w:ascii="Arial" w:hAnsi="Arial" w:cs="Arial"/>
          <w:spacing w:val="10"/>
          <w:sz w:val="20"/>
          <w:szCs w:val="20"/>
        </w:rPr>
        <w:t>n</w:t>
      </w:r>
      <w:r>
        <w:rPr>
          <w:rFonts w:ascii="Arial" w:hAnsi="Arial" w:cs="Arial"/>
          <w:sz w:val="20"/>
          <w:szCs w:val="20"/>
        </w:rPr>
        <w:t>t</w:t>
      </w:r>
      <w:r>
        <w:rPr>
          <w:rFonts w:ascii="Arial" w:hAnsi="Arial" w:cs="Arial"/>
          <w:spacing w:val="22"/>
          <w:sz w:val="20"/>
          <w:szCs w:val="20"/>
        </w:rPr>
        <w:t xml:space="preserve"> </w:t>
      </w:r>
      <w:r>
        <w:rPr>
          <w:rFonts w:ascii="Arial" w:hAnsi="Arial" w:cs="Arial"/>
          <w:spacing w:val="10"/>
          <w:sz w:val="20"/>
          <w:szCs w:val="20"/>
        </w:rPr>
        <w:t>R</w:t>
      </w:r>
      <w:r>
        <w:rPr>
          <w:rFonts w:ascii="Arial" w:hAnsi="Arial" w:cs="Arial"/>
          <w:spacing w:val="11"/>
          <w:sz w:val="20"/>
          <w:szCs w:val="20"/>
        </w:rPr>
        <w:t>e</w:t>
      </w:r>
      <w:r>
        <w:rPr>
          <w:rFonts w:ascii="Arial" w:hAnsi="Arial" w:cs="Arial"/>
          <w:spacing w:val="12"/>
          <w:sz w:val="20"/>
          <w:szCs w:val="20"/>
        </w:rPr>
        <w:t>s</w:t>
      </w:r>
      <w:r>
        <w:rPr>
          <w:rFonts w:ascii="Arial" w:hAnsi="Arial" w:cs="Arial"/>
          <w:spacing w:val="11"/>
          <w:sz w:val="20"/>
          <w:szCs w:val="20"/>
        </w:rPr>
        <w:t>earc</w:t>
      </w:r>
      <w:r>
        <w:rPr>
          <w:rFonts w:ascii="Arial" w:hAnsi="Arial" w:cs="Arial"/>
          <w:sz w:val="20"/>
          <w:szCs w:val="20"/>
        </w:rPr>
        <w:t>h</w:t>
      </w:r>
      <w:r>
        <w:rPr>
          <w:rFonts w:ascii="Arial" w:hAnsi="Arial" w:cs="Arial"/>
          <w:spacing w:val="22"/>
          <w:sz w:val="20"/>
          <w:szCs w:val="20"/>
        </w:rPr>
        <w:t xml:space="preserve"> </w:t>
      </w:r>
      <w:r>
        <w:rPr>
          <w:rFonts w:ascii="Arial" w:hAnsi="Arial" w:cs="Arial"/>
          <w:spacing w:val="12"/>
          <w:sz w:val="20"/>
          <w:szCs w:val="20"/>
        </w:rPr>
        <w:t>G</w:t>
      </w:r>
      <w:r>
        <w:rPr>
          <w:rFonts w:ascii="Arial" w:hAnsi="Arial" w:cs="Arial"/>
          <w:spacing w:val="11"/>
          <w:sz w:val="20"/>
          <w:szCs w:val="20"/>
        </w:rPr>
        <w:t>ra</w:t>
      </w:r>
      <w:r>
        <w:rPr>
          <w:rFonts w:ascii="Arial" w:hAnsi="Arial" w:cs="Arial"/>
          <w:spacing w:val="10"/>
          <w:sz w:val="20"/>
          <w:szCs w:val="20"/>
        </w:rPr>
        <w:t>d</w:t>
      </w:r>
      <w:r>
        <w:rPr>
          <w:rFonts w:ascii="Arial" w:hAnsi="Arial" w:cs="Arial"/>
          <w:spacing w:val="12"/>
          <w:sz w:val="20"/>
          <w:szCs w:val="20"/>
        </w:rPr>
        <w:t>u</w:t>
      </w:r>
      <w:r>
        <w:rPr>
          <w:rFonts w:ascii="Arial" w:hAnsi="Arial" w:cs="Arial"/>
          <w:spacing w:val="11"/>
          <w:sz w:val="20"/>
          <w:szCs w:val="20"/>
        </w:rPr>
        <w:t>a</w:t>
      </w:r>
      <w:r>
        <w:rPr>
          <w:rFonts w:ascii="Arial" w:hAnsi="Arial" w:cs="Arial"/>
          <w:spacing w:val="12"/>
          <w:sz w:val="20"/>
          <w:szCs w:val="20"/>
        </w:rPr>
        <w:t>t</w:t>
      </w:r>
      <w:r>
        <w:rPr>
          <w:rFonts w:ascii="Arial" w:hAnsi="Arial" w:cs="Arial"/>
          <w:sz w:val="20"/>
          <w:szCs w:val="20"/>
        </w:rPr>
        <w:t>e</w:t>
      </w:r>
      <w:r>
        <w:rPr>
          <w:rFonts w:ascii="Arial" w:hAnsi="Arial" w:cs="Arial"/>
          <w:spacing w:val="18"/>
          <w:sz w:val="20"/>
          <w:szCs w:val="20"/>
        </w:rPr>
        <w:t xml:space="preserve"> </w:t>
      </w:r>
      <w:r>
        <w:rPr>
          <w:rFonts w:ascii="Arial" w:hAnsi="Arial" w:cs="Arial"/>
          <w:spacing w:val="13"/>
          <w:sz w:val="20"/>
          <w:szCs w:val="20"/>
        </w:rPr>
        <w:t>S</w:t>
      </w:r>
      <w:r>
        <w:rPr>
          <w:rFonts w:ascii="Arial" w:hAnsi="Arial" w:cs="Arial"/>
          <w:spacing w:val="10"/>
          <w:sz w:val="20"/>
          <w:szCs w:val="20"/>
        </w:rPr>
        <w:t>t</w:t>
      </w:r>
      <w:r>
        <w:rPr>
          <w:rFonts w:ascii="Arial" w:hAnsi="Arial" w:cs="Arial"/>
          <w:spacing w:val="12"/>
          <w:sz w:val="20"/>
          <w:szCs w:val="20"/>
        </w:rPr>
        <w:t>u</w:t>
      </w:r>
      <w:r>
        <w:rPr>
          <w:rFonts w:ascii="Arial" w:hAnsi="Arial" w:cs="Arial"/>
          <w:spacing w:val="10"/>
          <w:sz w:val="20"/>
          <w:szCs w:val="20"/>
        </w:rPr>
        <w:t>d</w:t>
      </w:r>
      <w:r>
        <w:rPr>
          <w:rFonts w:ascii="Arial" w:hAnsi="Arial" w:cs="Arial"/>
          <w:spacing w:val="11"/>
          <w:sz w:val="20"/>
          <w:szCs w:val="20"/>
        </w:rPr>
        <w:t>e</w:t>
      </w:r>
      <w:r>
        <w:rPr>
          <w:rFonts w:ascii="Arial" w:hAnsi="Arial" w:cs="Arial"/>
          <w:spacing w:val="12"/>
          <w:sz w:val="20"/>
          <w:szCs w:val="20"/>
        </w:rPr>
        <w:t>n</w:t>
      </w:r>
      <w:r>
        <w:rPr>
          <w:rFonts w:ascii="Arial" w:hAnsi="Arial" w:cs="Arial"/>
          <w:sz w:val="20"/>
          <w:szCs w:val="20"/>
        </w:rPr>
        <w:t>t</w:t>
      </w:r>
      <w:r>
        <w:rPr>
          <w:rFonts w:ascii="Arial" w:hAnsi="Arial" w:cs="Arial"/>
          <w:spacing w:val="24"/>
          <w:sz w:val="20"/>
          <w:szCs w:val="20"/>
        </w:rPr>
        <w:t xml:space="preserve"> </w:t>
      </w:r>
      <w:r>
        <w:rPr>
          <w:rFonts w:ascii="Arial" w:hAnsi="Arial" w:cs="Arial"/>
          <w:sz w:val="20"/>
          <w:szCs w:val="20"/>
        </w:rPr>
        <w:t>Aw</w:t>
      </w:r>
      <w:r>
        <w:rPr>
          <w:rFonts w:ascii="Arial" w:hAnsi="Arial" w:cs="Arial"/>
          <w:spacing w:val="-1"/>
          <w:sz w:val="20"/>
          <w:szCs w:val="20"/>
        </w:rPr>
        <w:t>ar</w:t>
      </w:r>
      <w:r>
        <w:rPr>
          <w:rFonts w:ascii="Arial" w:hAnsi="Arial" w:cs="Arial"/>
          <w:sz w:val="20"/>
          <w:szCs w:val="20"/>
        </w:rPr>
        <w:t>d” in 2006 by the Canadian Society of Agronomy. Dr Abu-</w:t>
      </w:r>
      <w:proofErr w:type="spellStart"/>
      <w:r>
        <w:rPr>
          <w:rFonts w:ascii="Arial" w:hAnsi="Arial" w:cs="Arial"/>
          <w:sz w:val="20"/>
          <w:szCs w:val="20"/>
        </w:rPr>
        <w:t>Dieyeh</w:t>
      </w:r>
      <w:proofErr w:type="spellEnd"/>
      <w:r>
        <w:rPr>
          <w:rFonts w:ascii="Arial" w:hAnsi="Arial" w:cs="Arial"/>
          <w:sz w:val="20"/>
          <w:szCs w:val="20"/>
        </w:rPr>
        <w:t xml:space="preserve"> worked in teaching in several universities in Jordan. He joined the Hashemite University, Zarqa, Jordan in 2006 as an assistant professor and he chaired the Department of Biology and Biotechnology for three years. He was promoted as an Associate Professor in 201</w:t>
      </w:r>
      <w:r>
        <w:rPr>
          <w:rFonts w:ascii="Arial" w:hAnsi="Arial" w:cs="Arial" w:hint="cs"/>
          <w:sz w:val="20"/>
          <w:szCs w:val="20"/>
          <w:rtl/>
        </w:rPr>
        <w:t>3</w:t>
      </w:r>
      <w:r>
        <w:rPr>
          <w:rFonts w:ascii="Arial" w:hAnsi="Arial" w:cs="Arial"/>
          <w:sz w:val="20"/>
          <w:szCs w:val="20"/>
        </w:rPr>
        <w:t>. He joined Qatar University in September 2013 as an associate professor in the Department of Biological and Environmental Sciences. Dr Abu-</w:t>
      </w:r>
      <w:proofErr w:type="spellStart"/>
      <w:r>
        <w:rPr>
          <w:rFonts w:ascii="Arial" w:hAnsi="Arial" w:cs="Arial"/>
          <w:sz w:val="20"/>
          <w:szCs w:val="20"/>
        </w:rPr>
        <w:t>Dieyeh</w:t>
      </w:r>
      <w:proofErr w:type="spellEnd"/>
      <w:r>
        <w:rPr>
          <w:rFonts w:ascii="Arial" w:hAnsi="Arial" w:cs="Arial"/>
          <w:sz w:val="20"/>
          <w:szCs w:val="20"/>
        </w:rPr>
        <w:t xml:space="preserve"> has been serving as the Graduate Programs Coordinator for the MSc and PhD programs in the department from 2014. Dr Abu-</w:t>
      </w:r>
      <w:proofErr w:type="spellStart"/>
      <w:r>
        <w:rPr>
          <w:rFonts w:ascii="Arial" w:hAnsi="Arial" w:cs="Arial"/>
          <w:sz w:val="20"/>
          <w:szCs w:val="20"/>
        </w:rPr>
        <w:t>Dieyeh</w:t>
      </w:r>
      <w:proofErr w:type="spellEnd"/>
      <w:r>
        <w:rPr>
          <w:rFonts w:ascii="Arial" w:hAnsi="Arial" w:cs="Arial"/>
          <w:sz w:val="20"/>
          <w:szCs w:val="20"/>
        </w:rPr>
        <w:t xml:space="preserve"> research expertise include applied ecology; focusing on plant bio-products, plant microbial interactions, weed biology and biocontrol, plant allelopathy, plant growth promoting using applications of rhizobacteria and mycorrhizae. In addition, he participated in environmental research projects related to reuse of wastewater and microbial bioremediation and phytoremediation of heavy metals in the polluted soil and/or water. He supervised 20 undergraduate research projects, 13 master theses and he is currently supervising four PhD students. He published 30 scientific articles in peer-reviewed journals, one book, and three book chapters. In addition, Dr Abu-</w:t>
      </w:r>
      <w:proofErr w:type="spellStart"/>
      <w:r>
        <w:rPr>
          <w:rFonts w:ascii="Arial" w:hAnsi="Arial" w:cs="Arial"/>
          <w:sz w:val="20"/>
          <w:szCs w:val="20"/>
        </w:rPr>
        <w:t>Dieyeh</w:t>
      </w:r>
      <w:proofErr w:type="spellEnd"/>
      <w:r>
        <w:rPr>
          <w:rFonts w:ascii="Arial" w:hAnsi="Arial" w:cs="Arial"/>
          <w:sz w:val="20"/>
          <w:szCs w:val="20"/>
        </w:rPr>
        <w:t xml:space="preserve"> holds one </w:t>
      </w:r>
      <w:r>
        <w:rPr>
          <w:rFonts w:ascii="Arial" w:hAnsi="Arial" w:cs="Arial"/>
          <w:sz w:val="20"/>
          <w:szCs w:val="20"/>
        </w:rPr>
        <w:lastRenderedPageBreak/>
        <w:t>patent. He participated as invited speaker in 23 international conferences in USA, Canada, France, Spain, Bulgaria, Turkey, China and Japan. He was granted several external and internal grants, seven of them as Lead PI, 2 as Co-PI and three as PI. In April 2018, he and his team won the first prize in the 10</w:t>
      </w:r>
      <w:r>
        <w:rPr>
          <w:rFonts w:ascii="Arial" w:hAnsi="Arial" w:cs="Arial"/>
          <w:sz w:val="20"/>
          <w:szCs w:val="20"/>
          <w:vertAlign w:val="superscript"/>
        </w:rPr>
        <w:t>th</w:t>
      </w:r>
      <w:r>
        <w:rPr>
          <w:rFonts w:ascii="Arial" w:hAnsi="Arial" w:cs="Arial"/>
          <w:sz w:val="20"/>
          <w:szCs w:val="20"/>
        </w:rPr>
        <w:t xml:space="preserve"> Qatar National Research Fund Annual Undergraduate Research Experience Program. </w:t>
      </w:r>
    </w:p>
    <w:p w14:paraId="7DF66771" w14:textId="77777777" w:rsidR="007452EF" w:rsidRDefault="007452EF" w:rsidP="007452EF">
      <w:pPr>
        <w:rPr>
          <w:rFonts w:ascii="Arial" w:hAnsi="Arial" w:cs="Arial"/>
          <w:sz w:val="20"/>
          <w:szCs w:val="20"/>
        </w:rPr>
      </w:pPr>
    </w:p>
    <w:p w14:paraId="70EB61F8" w14:textId="77777777" w:rsidR="007452EF" w:rsidRDefault="007452EF" w:rsidP="007452EF">
      <w:pPr>
        <w:rPr>
          <w:rFonts w:ascii="Arial" w:hAnsi="Arial" w:cs="Arial"/>
          <w:sz w:val="20"/>
          <w:szCs w:val="20"/>
        </w:rPr>
      </w:pPr>
      <w:r>
        <w:rPr>
          <w:rFonts w:ascii="Arial" w:hAnsi="Arial" w:cs="Arial"/>
          <w:sz w:val="20"/>
          <w:szCs w:val="20"/>
        </w:rPr>
        <w:t>We would like to take the opportunity to thank Dr Radhouane Ben Hamadou for all his work and effort during his tenure as the head of the Department.</w:t>
      </w:r>
    </w:p>
    <w:p w14:paraId="55821330"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2EF"/>
    <w:rsid w:val="00060906"/>
    <w:rsid w:val="000C003E"/>
    <w:rsid w:val="004A41F6"/>
    <w:rsid w:val="007452EF"/>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5D228"/>
  <w15:chartTrackingRefBased/>
  <w15:docId w15:val="{0F691BF8-199A-4585-B196-CB34EDEAE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52EF"/>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7452E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452E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452EF"/>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452EF"/>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7452EF"/>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7452EF"/>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7452EF"/>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7452EF"/>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7452EF"/>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52E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452E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452E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452E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452E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452E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452E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452E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452EF"/>
    <w:rPr>
      <w:rFonts w:eastAsiaTheme="majorEastAsia" w:cstheme="majorBidi"/>
      <w:color w:val="272727" w:themeColor="text1" w:themeTint="D8"/>
    </w:rPr>
  </w:style>
  <w:style w:type="paragraph" w:styleId="Title">
    <w:name w:val="Title"/>
    <w:basedOn w:val="Normal"/>
    <w:next w:val="Normal"/>
    <w:link w:val="TitleChar"/>
    <w:uiPriority w:val="10"/>
    <w:qFormat/>
    <w:rsid w:val="007452EF"/>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452E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52EF"/>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452E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452EF"/>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7452EF"/>
    <w:rPr>
      <w:i/>
      <w:iCs/>
      <w:color w:val="404040" w:themeColor="text1" w:themeTint="BF"/>
    </w:rPr>
  </w:style>
  <w:style w:type="paragraph" w:styleId="ListParagraph">
    <w:name w:val="List Paragraph"/>
    <w:basedOn w:val="Normal"/>
    <w:uiPriority w:val="34"/>
    <w:qFormat/>
    <w:rsid w:val="007452EF"/>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7452EF"/>
    <w:rPr>
      <w:i/>
      <w:iCs/>
      <w:color w:val="0F4761" w:themeColor="accent1" w:themeShade="BF"/>
    </w:rPr>
  </w:style>
  <w:style w:type="paragraph" w:styleId="IntenseQuote">
    <w:name w:val="Intense Quote"/>
    <w:basedOn w:val="Normal"/>
    <w:next w:val="Normal"/>
    <w:link w:val="IntenseQuoteChar"/>
    <w:uiPriority w:val="30"/>
    <w:qFormat/>
    <w:rsid w:val="007452EF"/>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7452EF"/>
    <w:rPr>
      <w:i/>
      <w:iCs/>
      <w:color w:val="0F4761" w:themeColor="accent1" w:themeShade="BF"/>
    </w:rPr>
  </w:style>
  <w:style w:type="character" w:styleId="IntenseReference">
    <w:name w:val="Intense Reference"/>
    <w:basedOn w:val="DefaultParagraphFont"/>
    <w:uiPriority w:val="32"/>
    <w:qFormat/>
    <w:rsid w:val="007452E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452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738</Words>
  <Characters>4207</Characters>
  <Application>Microsoft Office Word</Application>
  <DocSecurity>0</DocSecurity>
  <Lines>35</Lines>
  <Paragraphs>9</Paragraphs>
  <ScaleCrop>false</ScaleCrop>
  <Company>Qatar University</Company>
  <LinksUpToDate>false</LinksUpToDate>
  <CharactersWithSpaces>4936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2025-06-10T08:39:00Z</dcterms:created>
  <dcterms:modified xsi:type="dcterms:W3CDTF">2025-06-10T08:39:00Z</dcterms:modified>
</cp:coreProperties>
</file>