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9A88BE" w14:textId="77777777" w:rsidR="002B63BE" w:rsidRDefault="002B63BE" w:rsidP="002B63BE">
      <w:pPr>
        <w:outlineLvl w:val="0"/>
        <w:rPr>
          <w:rFonts w:ascii="Arial" w:hAnsi="Arial" w:cs="Arial"/>
          <w:b/>
          <w:bCs/>
          <w:color w:val="000000"/>
        </w:rPr>
      </w:pPr>
      <w:proofErr w:type="gramStart"/>
      <w:r>
        <w:rPr>
          <w:rFonts w:ascii="Arial" w:hAnsi="Arial" w:cs="Arial"/>
          <w:b/>
          <w:bCs/>
          <w:color w:val="000000"/>
          <w:rtl/>
          <w:lang w:bidi="ar-QA"/>
        </w:rPr>
        <w:t>من :</w:t>
      </w:r>
      <w:proofErr w:type="gramEnd"/>
      <w:r>
        <w:rPr>
          <w:rFonts w:ascii="Arial" w:hAnsi="Arial" w:cs="Arial"/>
          <w:b/>
          <w:bCs/>
          <w:color w:val="000000"/>
          <w:rtl/>
          <w:lang w:bidi="ar-QA"/>
        </w:rPr>
        <w:t xml:space="preserve"> مكتب نائب رئيس الجامعة للشؤون الأكاديمية</w:t>
      </w:r>
    </w:p>
    <w:p w14:paraId="727CD250" w14:textId="77777777" w:rsidR="002B63BE" w:rsidRDefault="002B63BE" w:rsidP="002B63BE">
      <w:pPr>
        <w:rPr>
          <w:rFonts w:ascii="Arial" w:hAnsi="Arial" w:cs="Arial"/>
          <w:b/>
          <w:bCs/>
          <w:color w:val="000000"/>
        </w:rPr>
      </w:pPr>
      <w:proofErr w:type="gramStart"/>
      <w:r>
        <w:rPr>
          <w:rFonts w:ascii="Arial" w:hAnsi="Arial" w:cs="Arial"/>
          <w:b/>
          <w:bCs/>
          <w:color w:val="000000"/>
          <w:rtl/>
          <w:lang w:bidi="ar-QA"/>
        </w:rPr>
        <w:t>إلى :</w:t>
      </w:r>
      <w:proofErr w:type="gramEnd"/>
      <w:r>
        <w:rPr>
          <w:rFonts w:ascii="Arial" w:hAnsi="Arial" w:cs="Arial"/>
          <w:b/>
          <w:bCs/>
          <w:color w:val="000000"/>
          <w:rtl/>
          <w:lang w:bidi="ar-QA"/>
        </w:rPr>
        <w:t xml:space="preserve"> الجميع</w:t>
      </w:r>
    </w:p>
    <w:p w14:paraId="399D397B" w14:textId="77777777" w:rsidR="002B63BE" w:rsidRDefault="002B63BE" w:rsidP="002B63BE">
      <w:pPr>
        <w:rPr>
          <w:rFonts w:ascii="Arial" w:hAnsi="Arial" w:cs="Arial"/>
          <w:b/>
          <w:bCs/>
          <w:color w:val="000000"/>
        </w:rPr>
      </w:pPr>
      <w:r>
        <w:rPr>
          <w:rFonts w:ascii="Arial" w:hAnsi="Arial" w:cs="Arial"/>
          <w:b/>
          <w:bCs/>
          <w:color w:val="000000"/>
          <w:rtl/>
          <w:lang w:bidi="ar-QA"/>
        </w:rPr>
        <w:t xml:space="preserve">الموضوع: تكليف رئيساً بالإنابة لقسم المهارات القانونية بكلية القانون </w:t>
      </w:r>
    </w:p>
    <w:p w14:paraId="5FB2E53F" w14:textId="77777777" w:rsidR="002B63BE" w:rsidRDefault="002B63BE" w:rsidP="002B63BE">
      <w:pPr>
        <w:rPr>
          <w:rFonts w:ascii="Arial" w:hAnsi="Arial" w:cs="Arial"/>
          <w:b/>
          <w:bCs/>
          <w:color w:val="000000"/>
        </w:rPr>
      </w:pPr>
    </w:p>
    <w:p w14:paraId="6D117940" w14:textId="77777777" w:rsidR="002B63BE" w:rsidRDefault="002B63BE" w:rsidP="002B63BE">
      <w:pPr>
        <w:rPr>
          <w:rFonts w:ascii="Arial" w:hAnsi="Arial" w:cs="Arial"/>
        </w:rPr>
      </w:pPr>
      <w:r>
        <w:rPr>
          <w:rFonts w:ascii="Arial" w:hAnsi="Arial" w:cs="Arial"/>
          <w:rtl/>
        </w:rPr>
        <w:t xml:space="preserve">يسر مكتب نائب رئيس الجامعة للشؤون الأكاديمية أن يعلن بأنه قد تم تكليف الأستاذ الدكتور محمد يحيى مطر، رئيساً بالإنابة لقسم المهارات القانونية بكلية القانون اعتباراً من 18/02/2018م. </w:t>
      </w:r>
    </w:p>
    <w:p w14:paraId="52658482" w14:textId="77777777" w:rsidR="002B63BE" w:rsidRDefault="002B63BE" w:rsidP="002B63BE">
      <w:pPr>
        <w:rPr>
          <w:rFonts w:ascii="Arial" w:hAnsi="Arial" w:cs="Arial"/>
        </w:rPr>
      </w:pPr>
    </w:p>
    <w:p w14:paraId="1B995D99" w14:textId="77777777" w:rsidR="002B63BE" w:rsidRDefault="002B63BE" w:rsidP="002B63BE">
      <w:pPr>
        <w:pStyle w:val="BodyA"/>
        <w:bidi/>
        <w:spacing w:line="240" w:lineRule="auto"/>
        <w:contextualSpacing/>
        <w:rPr>
          <w:rFonts w:ascii="Arial" w:hAnsi="Arial" w:cs="Arial"/>
          <w:color w:val="auto"/>
          <w:sz w:val="24"/>
          <w:szCs w:val="24"/>
          <w:bdr w:val="none" w:sz="0" w:space="0" w:color="auto" w:frame="1"/>
          <w:rtl/>
          <w:lang w:eastAsia="ar-SA"/>
        </w:rPr>
      </w:pPr>
      <w:r>
        <w:rPr>
          <w:rFonts w:ascii="Arial" w:hAnsi="Arial" w:cs="Arial"/>
          <w:color w:val="auto"/>
          <w:sz w:val="24"/>
          <w:szCs w:val="24"/>
          <w:bdr w:val="none" w:sz="0" w:space="0" w:color="auto" w:frame="1"/>
          <w:rtl/>
          <w:lang w:eastAsia="ar-SA"/>
        </w:rPr>
        <w:t xml:space="preserve">الأستاذ الدكتور محمد يحي مطر، أستاذ الدراسات القانونية التطبيقية ومدير العيادة القانونية ورئيس لجنة الاعتماد الأكاديمي الدولي وضمان الجودة بكلية القانون – جامعة قطر منذ 2015. عمل </w:t>
      </w:r>
      <w:proofErr w:type="spellStart"/>
      <w:r>
        <w:rPr>
          <w:rFonts w:ascii="Arial" w:hAnsi="Arial" w:cs="Arial"/>
          <w:color w:val="auto"/>
          <w:sz w:val="24"/>
          <w:szCs w:val="24"/>
          <w:bdr w:val="none" w:sz="0" w:space="0" w:color="auto" w:frame="1"/>
          <w:rtl/>
          <w:lang w:eastAsia="ar-SA"/>
        </w:rPr>
        <w:t>أ.</w:t>
      </w:r>
      <w:proofErr w:type="gramStart"/>
      <w:r>
        <w:rPr>
          <w:rFonts w:ascii="Arial" w:hAnsi="Arial" w:cs="Arial"/>
          <w:color w:val="auto"/>
          <w:sz w:val="24"/>
          <w:szCs w:val="24"/>
          <w:bdr w:val="none" w:sz="0" w:space="0" w:color="auto" w:frame="1"/>
          <w:rtl/>
          <w:lang w:eastAsia="ar-SA"/>
        </w:rPr>
        <w:t>د.محمد</w:t>
      </w:r>
      <w:proofErr w:type="spellEnd"/>
      <w:proofErr w:type="gramEnd"/>
      <w:r>
        <w:rPr>
          <w:rFonts w:ascii="Arial" w:hAnsi="Arial" w:cs="Arial"/>
          <w:color w:val="auto"/>
          <w:sz w:val="24"/>
          <w:szCs w:val="24"/>
          <w:bdr w:val="none" w:sz="0" w:space="0" w:color="auto" w:frame="1"/>
          <w:rtl/>
          <w:lang w:eastAsia="ar-SA"/>
        </w:rPr>
        <w:t xml:space="preserve"> مطر في منصب المدير التنفيذي لمشروع الحماية في كلية الدراسات الدولية المتقدمة بجامعة جونز هوبكنز بالولايات المتحدة الامريكية وذلك منذ عام 2001 ولغاية 2015.  وكان له الدور الرائد في الاشراف على أعمال هذا المعهد العلمي، خاصة فيما يتعلق بمكافحة الاتجار بالبشر، والتعليم القانوني الإكلينيكي، والمسؤولية الاجتماعية للشركات، الإصلاح القانوني، وبناء قدرات المجتمع المدني والتثقيف في مجال حقوق الإنسان.</w:t>
      </w:r>
    </w:p>
    <w:p w14:paraId="65A87F69" w14:textId="77777777" w:rsidR="002B63BE" w:rsidRDefault="002B63BE" w:rsidP="002B63BE">
      <w:pPr>
        <w:pStyle w:val="BodyA"/>
        <w:bidi/>
        <w:spacing w:line="240" w:lineRule="auto"/>
        <w:contextualSpacing/>
        <w:rPr>
          <w:rFonts w:ascii="Arial" w:hAnsi="Arial" w:cs="Arial"/>
          <w:color w:val="auto"/>
          <w:sz w:val="24"/>
          <w:szCs w:val="24"/>
          <w:bdr w:val="none" w:sz="0" w:space="0" w:color="auto" w:frame="1"/>
          <w:lang w:eastAsia="ar-SA"/>
        </w:rPr>
      </w:pPr>
    </w:p>
    <w:p w14:paraId="0C2CCE44" w14:textId="77777777" w:rsidR="002B63BE" w:rsidRDefault="002B63BE" w:rsidP="002B63BE">
      <w:pPr>
        <w:pStyle w:val="BodyA"/>
        <w:bidi/>
        <w:spacing w:line="240" w:lineRule="auto"/>
        <w:contextualSpacing/>
        <w:rPr>
          <w:rFonts w:ascii="Arial" w:hAnsi="Arial" w:cs="Arial"/>
          <w:color w:val="auto"/>
          <w:sz w:val="24"/>
          <w:szCs w:val="24"/>
          <w:bdr w:val="none" w:sz="0" w:space="0" w:color="auto" w:frame="1"/>
          <w:lang w:eastAsia="ar-SA"/>
        </w:rPr>
      </w:pPr>
      <w:r>
        <w:rPr>
          <w:rFonts w:ascii="Arial" w:hAnsi="Arial" w:cs="Arial"/>
          <w:color w:val="auto"/>
          <w:sz w:val="24"/>
          <w:szCs w:val="24"/>
          <w:bdr w:val="none" w:sz="0" w:space="0" w:color="auto" w:frame="1"/>
          <w:rtl/>
          <w:lang w:eastAsia="ar-SA"/>
        </w:rPr>
        <w:t>وكان له الدور البارز في انشاء العيادات القانونية بكليات القانون في العديد من الجامعات العربية، كما انه قد أسس الجمعية العربية للعيادات القانونية.</w:t>
      </w:r>
    </w:p>
    <w:p w14:paraId="2DF1C87E" w14:textId="77777777" w:rsidR="002B63BE" w:rsidRDefault="002B63BE" w:rsidP="002B63BE">
      <w:pPr>
        <w:pStyle w:val="BodyA"/>
        <w:bidi/>
        <w:spacing w:line="240" w:lineRule="auto"/>
        <w:contextualSpacing/>
        <w:rPr>
          <w:rFonts w:ascii="Arial" w:hAnsi="Arial" w:cs="Arial"/>
          <w:color w:val="auto"/>
          <w:sz w:val="24"/>
          <w:szCs w:val="24"/>
          <w:bdr w:val="none" w:sz="0" w:space="0" w:color="auto" w:frame="1"/>
          <w:lang w:eastAsia="ar-SA"/>
        </w:rPr>
      </w:pPr>
      <w:r>
        <w:rPr>
          <w:rFonts w:ascii="Arial" w:hAnsi="Arial" w:cs="Arial"/>
          <w:color w:val="auto"/>
          <w:sz w:val="24"/>
          <w:szCs w:val="24"/>
          <w:bdr w:val="none" w:sz="0" w:space="0" w:color="auto" w:frame="1"/>
          <w:rtl/>
          <w:lang w:eastAsia="ar-SA"/>
        </w:rPr>
        <w:t>وقد تم تعينه عضوا في العديد من لجان الخبراء الدوليين التابعة للأمم المتحدة، وكذلك مستشارا لجامعة الدول العربية، وبرنامج الأمم المتحدة الإنمائي، ومنظمة العمل الدولية، والمنظمة الدولية للهجرة.</w:t>
      </w:r>
    </w:p>
    <w:p w14:paraId="2FA54FAF" w14:textId="77777777" w:rsidR="002B63BE" w:rsidRDefault="002B63BE" w:rsidP="002B63BE">
      <w:pPr>
        <w:pStyle w:val="BodyA"/>
        <w:bidi/>
        <w:spacing w:line="240" w:lineRule="auto"/>
        <w:contextualSpacing/>
        <w:rPr>
          <w:rFonts w:ascii="Arial" w:hAnsi="Arial" w:cs="Arial"/>
          <w:color w:val="auto"/>
          <w:sz w:val="24"/>
          <w:szCs w:val="24"/>
          <w:bdr w:val="none" w:sz="0" w:space="0" w:color="auto" w:frame="1"/>
          <w:rtl/>
          <w:lang w:eastAsia="ar-SA"/>
        </w:rPr>
      </w:pPr>
      <w:r>
        <w:rPr>
          <w:rFonts w:ascii="Arial" w:hAnsi="Arial" w:cs="Arial"/>
          <w:color w:val="auto"/>
          <w:sz w:val="24"/>
          <w:szCs w:val="24"/>
          <w:bdr w:val="none" w:sz="0" w:space="0" w:color="auto" w:frame="1"/>
          <w:rtl/>
          <w:lang w:eastAsia="ar-SA"/>
        </w:rPr>
        <w:t xml:space="preserve">عمل أ.د. محمد مطر أستاذا للدراسات الدولية المتقدمة بجامعة جونز هوبكنز بالولايات المتحدة الامريكية، حيث أسس أول عيادة قانونية بها وأصدر مجلة حقوق الإنسان والمجتمع المدني وكان رئيساً لتحريرها ومؤسسها. كما عمل استاذاً بكليات القانون بالجامعة الأمريكية وجامعة جورج تاون وجامعة انديانا وما زال يشغل رتبة أستاذ غير متفرغ بجامعة الإسكندرية. وقد قام بالتدريس كأستاذ زائر في معهد </w:t>
      </w:r>
      <w:proofErr w:type="spellStart"/>
      <w:r>
        <w:rPr>
          <w:rFonts w:ascii="Arial" w:hAnsi="Arial" w:cs="Arial"/>
          <w:color w:val="auto"/>
          <w:sz w:val="24"/>
          <w:szCs w:val="24"/>
          <w:bdr w:val="none" w:sz="0" w:space="0" w:color="auto" w:frame="1"/>
          <w:rtl/>
          <w:lang w:eastAsia="ar-SA"/>
        </w:rPr>
        <w:t>سيراكوزا</w:t>
      </w:r>
      <w:proofErr w:type="spellEnd"/>
      <w:r>
        <w:rPr>
          <w:rFonts w:ascii="Arial" w:hAnsi="Arial" w:cs="Arial"/>
          <w:color w:val="auto"/>
          <w:sz w:val="24"/>
          <w:szCs w:val="24"/>
          <w:bdr w:val="none" w:sz="0" w:space="0" w:color="auto" w:frame="1"/>
          <w:rtl/>
          <w:lang w:eastAsia="ar-SA"/>
        </w:rPr>
        <w:t xml:space="preserve"> لحقوق الانسان والعدالة الجنائية بإيطاليا والمعهد الدولي لحقوق الانسان بستراسبورغ بفرنسا والمعهد الدولي للصياغة التشريعية بلويزيانا بالولايات المتحدة الامريكية.</w:t>
      </w:r>
    </w:p>
    <w:p w14:paraId="73EEB21B" w14:textId="77777777" w:rsidR="002B63BE" w:rsidRDefault="002B63BE" w:rsidP="002B63BE">
      <w:pPr>
        <w:pStyle w:val="BodyA"/>
        <w:bidi/>
        <w:spacing w:line="240" w:lineRule="auto"/>
        <w:contextualSpacing/>
        <w:rPr>
          <w:rFonts w:ascii="Arial" w:hAnsi="Arial" w:cs="Arial"/>
          <w:color w:val="auto"/>
          <w:sz w:val="24"/>
          <w:szCs w:val="24"/>
          <w:bdr w:val="none" w:sz="0" w:space="0" w:color="auto" w:frame="1"/>
          <w:rtl/>
          <w:lang w:eastAsia="ar-SA"/>
        </w:rPr>
      </w:pPr>
      <w:r>
        <w:rPr>
          <w:rFonts w:ascii="Arial" w:hAnsi="Arial" w:cs="Arial"/>
          <w:color w:val="auto"/>
          <w:sz w:val="24"/>
          <w:szCs w:val="24"/>
          <w:bdr w:val="none" w:sz="0" w:space="0" w:color="auto" w:frame="1"/>
          <w:rtl/>
          <w:lang w:eastAsia="ar-SA"/>
        </w:rPr>
        <w:t>ولقد كان أ.د. مطر الباحث الرئيس ومديرا لمشاريع بحثية مختلفة قاربت العشرين مشروعا، وحصل على منح بحثية من جهات مختلفة أبرزها مكتب الأمم المتحدة المعني بالمخدرات والجريمة، مكتب مكافحة الاتجار بالبشر بوزارة الخارجية الامريكية، والوكالة الامريكية للتنمية، ومكتب المنح البحثية بجامعة قطر.</w:t>
      </w:r>
    </w:p>
    <w:p w14:paraId="2733A53B" w14:textId="77777777" w:rsidR="002B63BE" w:rsidRDefault="002B63BE" w:rsidP="002B63BE">
      <w:pPr>
        <w:pStyle w:val="BodyA"/>
        <w:bidi/>
        <w:spacing w:line="240" w:lineRule="auto"/>
        <w:contextualSpacing/>
        <w:rPr>
          <w:rFonts w:ascii="Arial" w:hAnsi="Arial" w:cs="Arial"/>
          <w:color w:val="auto"/>
          <w:sz w:val="24"/>
          <w:szCs w:val="24"/>
          <w:bdr w:val="none" w:sz="0" w:space="0" w:color="auto" w:frame="1"/>
          <w:rtl/>
          <w:lang w:eastAsia="ar-SA"/>
        </w:rPr>
      </w:pPr>
      <w:r>
        <w:rPr>
          <w:rFonts w:ascii="Arial" w:hAnsi="Arial" w:cs="Arial"/>
          <w:color w:val="auto"/>
          <w:sz w:val="24"/>
          <w:szCs w:val="24"/>
          <w:bdr w:val="none" w:sz="0" w:space="0" w:color="auto" w:frame="1"/>
          <w:rtl/>
          <w:lang w:eastAsia="ar-SA"/>
        </w:rPr>
        <w:t xml:space="preserve">الأستاذ الدكتور محمد مطر يحمل درجة الدكتوراه في العلوم القانونية وماجستير القانون من جامعة تولين بالولايات المتحدة الامريكية كما حصل على ماجستير القانون المقارن من جامعة ميامي، وليسانس القانون من جامعة الإسكندرية. </w:t>
      </w:r>
    </w:p>
    <w:p w14:paraId="03567FCF" w14:textId="77777777" w:rsidR="002B63BE" w:rsidRDefault="002B63BE" w:rsidP="002B63BE">
      <w:pPr>
        <w:jc w:val="both"/>
        <w:rPr>
          <w:rFonts w:ascii="Arial" w:hAnsi="Arial" w:cs="Arial"/>
          <w:rtl/>
        </w:rPr>
      </w:pPr>
    </w:p>
    <w:p w14:paraId="2871E498" w14:textId="77777777" w:rsidR="002B63BE" w:rsidRDefault="002B63BE" w:rsidP="002B63BE">
      <w:pPr>
        <w:jc w:val="both"/>
        <w:rPr>
          <w:rFonts w:ascii="Arial" w:hAnsi="Arial" w:cs="Arial"/>
          <w:rtl/>
        </w:rPr>
      </w:pPr>
    </w:p>
    <w:p w14:paraId="345B5E21" w14:textId="77777777" w:rsidR="002B63BE" w:rsidRDefault="002B63BE" w:rsidP="002B63BE">
      <w:pPr>
        <w:bidi w:val="0"/>
        <w:outlineLvl w:val="0"/>
        <w:rPr>
          <w:rFonts w:ascii="Arial" w:hAnsi="Arial" w:cs="Arial"/>
          <w:color w:val="000000"/>
          <w:sz w:val="20"/>
          <w:szCs w:val="20"/>
          <w:rtl/>
        </w:rPr>
      </w:pPr>
      <w:proofErr w:type="spellStart"/>
      <w:proofErr w:type="gramStart"/>
      <w:r>
        <w:rPr>
          <w:rFonts w:ascii="Arial" w:hAnsi="Arial" w:cs="Arial"/>
          <w:b/>
          <w:bCs/>
          <w:color w:val="000000"/>
          <w:sz w:val="20"/>
          <w:szCs w:val="20"/>
          <w:lang w:val="fr-FR"/>
        </w:rPr>
        <w:t>From</w:t>
      </w:r>
      <w:proofErr w:type="spellEnd"/>
      <w:r>
        <w:rPr>
          <w:rFonts w:ascii="Arial" w:hAnsi="Arial" w:cs="Arial"/>
          <w:b/>
          <w:bCs/>
          <w:color w:val="000000"/>
          <w:sz w:val="20"/>
          <w:szCs w:val="20"/>
          <w:lang w:val="fr-FR"/>
        </w:rPr>
        <w:t>:</w:t>
      </w:r>
      <w:proofErr w:type="gramEnd"/>
      <w:r>
        <w:rPr>
          <w:rFonts w:ascii="Arial" w:hAnsi="Arial" w:cs="Arial"/>
          <w:b/>
          <w:bCs/>
          <w:color w:val="000000"/>
          <w:sz w:val="20"/>
          <w:szCs w:val="20"/>
          <w:lang w:val="fr-FR"/>
        </w:rPr>
        <w:t xml:space="preserve"> </w:t>
      </w:r>
      <w:r>
        <w:rPr>
          <w:rFonts w:ascii="Arial" w:hAnsi="Arial" w:cs="Arial"/>
          <w:b/>
          <w:bCs/>
          <w:color w:val="000000"/>
          <w:sz w:val="20"/>
          <w:szCs w:val="20"/>
          <w:lang w:val="en-GB"/>
        </w:rPr>
        <w:t>Office of the Vice President For Academic Affairs</w:t>
      </w:r>
    </w:p>
    <w:p w14:paraId="3036F9B2" w14:textId="77777777" w:rsidR="002B63BE" w:rsidRDefault="002B63BE" w:rsidP="002B63BE">
      <w:pPr>
        <w:bidi w:val="0"/>
        <w:rPr>
          <w:rFonts w:ascii="Arial" w:hAnsi="Arial" w:cs="Arial"/>
          <w:color w:val="000000"/>
          <w:sz w:val="20"/>
          <w:szCs w:val="20"/>
        </w:rPr>
      </w:pPr>
      <w:proofErr w:type="gramStart"/>
      <w:r>
        <w:rPr>
          <w:rFonts w:ascii="Arial" w:hAnsi="Arial" w:cs="Arial"/>
          <w:b/>
          <w:bCs/>
          <w:color w:val="000000"/>
          <w:sz w:val="20"/>
          <w:szCs w:val="20"/>
          <w:lang w:val="fr-FR"/>
        </w:rPr>
        <w:t>To:</w:t>
      </w:r>
      <w:proofErr w:type="gramEnd"/>
      <w:r>
        <w:rPr>
          <w:rFonts w:ascii="Arial" w:hAnsi="Arial" w:cs="Arial"/>
          <w:b/>
          <w:bCs/>
          <w:color w:val="000000"/>
          <w:sz w:val="20"/>
          <w:szCs w:val="20"/>
          <w:lang w:val="fr-FR"/>
        </w:rPr>
        <w:t xml:space="preserve"> All</w:t>
      </w:r>
    </w:p>
    <w:p w14:paraId="4815F61C" w14:textId="77777777" w:rsidR="002B63BE" w:rsidRDefault="002B63BE" w:rsidP="002B63BE">
      <w:pPr>
        <w:bidi w:val="0"/>
        <w:rPr>
          <w:rFonts w:ascii="Arial" w:hAnsi="Arial" w:cs="Arial"/>
          <w:b/>
          <w:bCs/>
          <w:color w:val="000000"/>
          <w:sz w:val="20"/>
          <w:szCs w:val="20"/>
          <w:rtl/>
        </w:rPr>
      </w:pPr>
      <w:proofErr w:type="spellStart"/>
      <w:proofErr w:type="gramStart"/>
      <w:r>
        <w:rPr>
          <w:rFonts w:ascii="Arial" w:hAnsi="Arial" w:cs="Arial"/>
          <w:b/>
          <w:bCs/>
          <w:color w:val="000000"/>
          <w:sz w:val="20"/>
          <w:szCs w:val="20"/>
          <w:lang w:val="fr-FR"/>
        </w:rPr>
        <w:t>Subject</w:t>
      </w:r>
      <w:proofErr w:type="spellEnd"/>
      <w:r>
        <w:rPr>
          <w:rFonts w:ascii="Arial" w:hAnsi="Arial" w:cs="Arial"/>
          <w:b/>
          <w:bCs/>
          <w:color w:val="000000"/>
          <w:sz w:val="20"/>
          <w:szCs w:val="20"/>
          <w:lang w:val="fr-FR"/>
        </w:rPr>
        <w:t>:</w:t>
      </w:r>
      <w:proofErr w:type="gramEnd"/>
      <w:r>
        <w:rPr>
          <w:rFonts w:ascii="Arial" w:hAnsi="Arial" w:cs="Arial"/>
          <w:b/>
          <w:bCs/>
          <w:color w:val="000000"/>
          <w:sz w:val="20"/>
          <w:szCs w:val="20"/>
          <w:rtl/>
          <w:lang w:val="fr-FR"/>
        </w:rPr>
        <w:t xml:space="preserve"> </w:t>
      </w:r>
      <w:r>
        <w:rPr>
          <w:rFonts w:ascii="Arial" w:hAnsi="Arial" w:cs="Arial"/>
          <w:b/>
          <w:bCs/>
          <w:color w:val="000000"/>
          <w:sz w:val="20"/>
          <w:szCs w:val="20"/>
        </w:rPr>
        <w:t xml:space="preserve">Appointment of Acting </w:t>
      </w:r>
      <w:r>
        <w:rPr>
          <w:rFonts w:ascii="Arial" w:hAnsi="Arial" w:cs="Arial"/>
          <w:b/>
          <w:bCs/>
          <w:color w:val="000000"/>
          <w:sz w:val="20"/>
          <w:szCs w:val="20"/>
          <w:lang w:val="en-GB"/>
        </w:rPr>
        <w:t xml:space="preserve">Head </w:t>
      </w:r>
      <w:r>
        <w:rPr>
          <w:rFonts w:ascii="Arial" w:hAnsi="Arial" w:cs="Arial"/>
          <w:b/>
          <w:bCs/>
          <w:color w:val="000000"/>
          <w:sz w:val="20"/>
          <w:szCs w:val="20"/>
        </w:rPr>
        <w:t>of Department of Legal Skills, College of Law</w:t>
      </w:r>
    </w:p>
    <w:p w14:paraId="0D8F5EDA" w14:textId="77777777" w:rsidR="002B63BE" w:rsidRDefault="002B63BE" w:rsidP="002B63BE">
      <w:pPr>
        <w:bidi w:val="0"/>
        <w:rPr>
          <w:rFonts w:ascii="Arial" w:hAnsi="Arial" w:cs="Arial" w:hint="cs"/>
          <w:b/>
          <w:bCs/>
          <w:color w:val="000000"/>
          <w:sz w:val="20"/>
          <w:szCs w:val="20"/>
          <w:rtl/>
        </w:rPr>
      </w:pPr>
    </w:p>
    <w:p w14:paraId="50367A08" w14:textId="77777777" w:rsidR="002B63BE" w:rsidRDefault="002B63BE" w:rsidP="002B63BE">
      <w:pPr>
        <w:bidi w:val="0"/>
        <w:rPr>
          <w:rFonts w:ascii="Arial" w:hAnsi="Arial" w:cs="Arial"/>
          <w:color w:val="000000"/>
          <w:sz w:val="20"/>
          <w:szCs w:val="20"/>
          <w:lang w:val="en-GB"/>
        </w:rPr>
      </w:pPr>
      <w:r>
        <w:rPr>
          <w:rFonts w:ascii="Arial" w:hAnsi="Arial" w:cs="Arial"/>
          <w:color w:val="000000"/>
          <w:sz w:val="20"/>
          <w:szCs w:val="20"/>
          <w:lang w:val="en-GB"/>
        </w:rPr>
        <w:t>The Office of the Vice President for Academic Affairs is pleased to announce the appointment of Prof.</w:t>
      </w:r>
      <w:r>
        <w:rPr>
          <w:rFonts w:ascii="Arial" w:hAnsi="Arial" w:cs="Arial"/>
          <w:color w:val="000000"/>
          <w:sz w:val="20"/>
          <w:szCs w:val="20"/>
          <w:rtl/>
          <w:lang w:val="en-GB"/>
        </w:rPr>
        <w:t xml:space="preserve"> </w:t>
      </w:r>
      <w:r>
        <w:rPr>
          <w:rFonts w:ascii="Arial" w:hAnsi="Arial" w:cs="Arial"/>
          <w:color w:val="000000"/>
          <w:sz w:val="20"/>
          <w:szCs w:val="20"/>
          <w:lang w:val="en-GB"/>
        </w:rPr>
        <w:t xml:space="preserve">Mohammed Mattar, as the </w:t>
      </w:r>
      <w:r>
        <w:rPr>
          <w:rFonts w:ascii="Arial" w:hAnsi="Arial" w:cs="Arial"/>
          <w:color w:val="000000"/>
          <w:sz w:val="20"/>
          <w:szCs w:val="20"/>
        </w:rPr>
        <w:t xml:space="preserve">Acting </w:t>
      </w:r>
      <w:r>
        <w:rPr>
          <w:rFonts w:ascii="Arial" w:hAnsi="Arial" w:cs="Arial"/>
          <w:color w:val="000000"/>
          <w:sz w:val="20"/>
          <w:szCs w:val="20"/>
          <w:lang w:val="en-GB"/>
        </w:rPr>
        <w:t xml:space="preserve">Head of the Legal Skills Department, in the College of LAW. The appointment is effective 18 </w:t>
      </w:r>
      <w:proofErr w:type="gramStart"/>
      <w:r>
        <w:rPr>
          <w:rFonts w:ascii="Arial" w:hAnsi="Arial" w:cs="Arial"/>
          <w:color w:val="000000"/>
          <w:sz w:val="20"/>
          <w:szCs w:val="20"/>
          <w:lang w:val="en-GB"/>
        </w:rPr>
        <w:t>February,</w:t>
      </w:r>
      <w:proofErr w:type="gramEnd"/>
      <w:r>
        <w:rPr>
          <w:rFonts w:ascii="Arial" w:hAnsi="Arial" w:cs="Arial"/>
          <w:color w:val="000000"/>
          <w:sz w:val="20"/>
          <w:szCs w:val="20"/>
          <w:lang w:val="en-GB"/>
        </w:rPr>
        <w:t xml:space="preserve"> 2018.</w:t>
      </w:r>
    </w:p>
    <w:p w14:paraId="54F45E85" w14:textId="77777777" w:rsidR="002B63BE" w:rsidRDefault="002B63BE" w:rsidP="002B63BE">
      <w:pPr>
        <w:bidi w:val="0"/>
        <w:rPr>
          <w:rFonts w:ascii="Arial" w:hAnsi="Arial" w:cs="Arial"/>
          <w:color w:val="000000"/>
          <w:sz w:val="20"/>
          <w:szCs w:val="20"/>
          <w:lang w:val="en-GB"/>
        </w:rPr>
      </w:pPr>
    </w:p>
    <w:p w14:paraId="3DDAF772" w14:textId="77777777" w:rsidR="002B63BE" w:rsidRDefault="002B63BE" w:rsidP="002B63BE">
      <w:pPr>
        <w:pStyle w:val="Default"/>
        <w:rPr>
          <w:rFonts w:ascii="Arial" w:hAnsi="Arial" w:cs="Arial"/>
          <w:sz w:val="20"/>
          <w:szCs w:val="20"/>
          <w:lang w:eastAsia="ar-SA"/>
        </w:rPr>
      </w:pPr>
      <w:r>
        <w:rPr>
          <w:rFonts w:ascii="Arial" w:hAnsi="Arial" w:cs="Arial"/>
          <w:sz w:val="20"/>
          <w:szCs w:val="20"/>
          <w:lang w:val="en-GB" w:eastAsia="ar-SA"/>
        </w:rPr>
        <w:t xml:space="preserve">Prof. Mattar is a Clinical Professor of Law, the Director of the Law Clinic and the Chair of the Committee for International Academic Accreditation and Quality Assurance at Qatar University College of Law since 2015. Prior to joining Qatar University, as the Executive Director, Dr. Mattar has been leading the work of The Protection Project at The Johns Hopkins University School of Advanced International Studies, since 2001 focusing on seven areas namely, combating trafficking in persons, clinical legal education; corporate social responsibility; legal </w:t>
      </w:r>
      <w:proofErr w:type="gramStart"/>
      <w:r>
        <w:rPr>
          <w:rFonts w:ascii="Arial" w:hAnsi="Arial" w:cs="Arial"/>
          <w:sz w:val="20"/>
          <w:szCs w:val="20"/>
          <w:lang w:val="en-GB" w:eastAsia="ar-SA"/>
        </w:rPr>
        <w:t>reform;  promotion</w:t>
      </w:r>
      <w:proofErr w:type="gramEnd"/>
      <w:r>
        <w:rPr>
          <w:rFonts w:ascii="Arial" w:hAnsi="Arial" w:cs="Arial"/>
          <w:sz w:val="20"/>
          <w:szCs w:val="20"/>
          <w:lang w:val="en-GB" w:eastAsia="ar-SA"/>
        </w:rPr>
        <w:t xml:space="preserve"> of religious dialogue; building civil society capacity; and human rights education. Prof. Mattar was privileged to contribute to the proliferation of the clinical legal education movement in Arab universities. He participated in establishing many of the law clinics and founded the Arab Association of Law Clinics. He has served as a member of numerous United Nations expert groups, as well as an advisor to the League of Arab States, UNODC, UNDP, ILO, </w:t>
      </w:r>
      <w:proofErr w:type="gramStart"/>
      <w:r>
        <w:rPr>
          <w:rFonts w:ascii="Arial" w:hAnsi="Arial" w:cs="Arial"/>
          <w:sz w:val="20"/>
          <w:szCs w:val="20"/>
          <w:lang w:val="en-GB" w:eastAsia="ar-SA"/>
        </w:rPr>
        <w:t>IOM,UNFEM</w:t>
      </w:r>
      <w:proofErr w:type="gramEnd"/>
      <w:r>
        <w:rPr>
          <w:rFonts w:ascii="Arial" w:hAnsi="Arial" w:cs="Arial"/>
          <w:sz w:val="20"/>
          <w:szCs w:val="20"/>
          <w:lang w:val="en-GB" w:eastAsia="ar-SA"/>
        </w:rPr>
        <w:t>, the CEDAW Committee, the World Bank and the Bibliotheca Alexandria.</w:t>
      </w:r>
    </w:p>
    <w:p w14:paraId="1453B62B" w14:textId="77777777" w:rsidR="002B63BE" w:rsidRDefault="002B63BE" w:rsidP="002B63BE">
      <w:pPr>
        <w:pStyle w:val="Default"/>
        <w:rPr>
          <w:rFonts w:ascii="Arial" w:hAnsi="Arial" w:cs="Arial"/>
          <w:sz w:val="20"/>
          <w:szCs w:val="20"/>
          <w:lang w:eastAsia="ar-SA"/>
        </w:rPr>
      </w:pPr>
      <w:r>
        <w:rPr>
          <w:rFonts w:ascii="Arial" w:hAnsi="Arial" w:cs="Arial"/>
          <w:sz w:val="20"/>
          <w:szCs w:val="20"/>
          <w:lang w:val="en-GB" w:eastAsia="ar-SA"/>
        </w:rPr>
        <w:t> </w:t>
      </w:r>
    </w:p>
    <w:p w14:paraId="6A805CB8" w14:textId="77777777" w:rsidR="002B63BE" w:rsidRDefault="002B63BE" w:rsidP="002B63BE">
      <w:pPr>
        <w:pStyle w:val="Default"/>
        <w:rPr>
          <w:rFonts w:ascii="Arial" w:hAnsi="Arial" w:cs="Arial"/>
          <w:sz w:val="20"/>
          <w:szCs w:val="20"/>
          <w:lang w:val="en-GB" w:eastAsia="ar-SA"/>
        </w:rPr>
      </w:pPr>
      <w:r>
        <w:rPr>
          <w:rFonts w:ascii="Arial" w:hAnsi="Arial" w:cs="Arial"/>
          <w:sz w:val="20"/>
          <w:szCs w:val="20"/>
          <w:lang w:val="en-GB" w:eastAsia="ar-SA"/>
        </w:rPr>
        <w:t xml:space="preserve">Prof. Mattar, as a Senior Research Professor of International Law, co-taught the International Human Rights Clinic at the Johns Hopkins University School of Advanced International Studies, which he </w:t>
      </w:r>
      <w:r>
        <w:rPr>
          <w:rFonts w:ascii="Arial" w:hAnsi="Arial" w:cs="Arial"/>
          <w:sz w:val="20"/>
          <w:szCs w:val="20"/>
          <w:lang w:val="en-GB" w:eastAsia="ar-SA"/>
        </w:rPr>
        <w:lastRenderedPageBreak/>
        <w:t xml:space="preserve">founded. He </w:t>
      </w:r>
      <w:proofErr w:type="gramStart"/>
      <w:r>
        <w:rPr>
          <w:rFonts w:ascii="Arial" w:hAnsi="Arial" w:cs="Arial"/>
          <w:sz w:val="20"/>
          <w:szCs w:val="20"/>
          <w:lang w:val="en-GB" w:eastAsia="ar-SA"/>
        </w:rPr>
        <w:t>was  also</w:t>
      </w:r>
      <w:proofErr w:type="gramEnd"/>
      <w:r>
        <w:rPr>
          <w:rFonts w:ascii="Arial" w:hAnsi="Arial" w:cs="Arial"/>
          <w:sz w:val="20"/>
          <w:szCs w:val="20"/>
          <w:lang w:val="en-GB" w:eastAsia="ar-SA"/>
        </w:rPr>
        <w:t xml:space="preserve"> the founder and editor-in-chief of The Protection Project Journal of Human Rights and Civil Society. He was an adjunct professor of law at American University </w:t>
      </w:r>
      <w:proofErr w:type="gramStart"/>
      <w:r>
        <w:rPr>
          <w:rFonts w:ascii="Arial" w:hAnsi="Arial" w:cs="Arial"/>
          <w:sz w:val="20"/>
          <w:szCs w:val="20"/>
          <w:lang w:val="en-GB" w:eastAsia="ar-SA"/>
        </w:rPr>
        <w:t>Washington  College</w:t>
      </w:r>
      <w:proofErr w:type="gramEnd"/>
      <w:r>
        <w:rPr>
          <w:rFonts w:ascii="Arial" w:hAnsi="Arial" w:cs="Arial"/>
          <w:sz w:val="20"/>
          <w:szCs w:val="20"/>
          <w:lang w:val="en-GB" w:eastAsia="ar-SA"/>
        </w:rPr>
        <w:t xml:space="preserve"> of Law, Georgetown Law Center and Indiana University Robert McKinney School of Law. Dr. Mattar still serves as a non-resident distinguished professor of law at Alexandria University.  Dr. Mattar is a visiting professor at the Siracusa International Institute for Criminal Justice and Human Right in Italy, the Strasbourg International Institute for Human Rights in France and the International Institute for Legislative Drafting in the US.</w:t>
      </w:r>
    </w:p>
    <w:p w14:paraId="5971FB86" w14:textId="77777777" w:rsidR="002B63BE" w:rsidRDefault="002B63BE" w:rsidP="002B63BE">
      <w:pPr>
        <w:pStyle w:val="Default"/>
        <w:rPr>
          <w:rFonts w:ascii="Arial" w:hAnsi="Arial" w:cs="Arial"/>
          <w:sz w:val="20"/>
          <w:szCs w:val="20"/>
          <w:rtl/>
          <w:lang w:val="en-GB" w:eastAsia="ar-SA"/>
        </w:rPr>
      </w:pPr>
      <w:r>
        <w:rPr>
          <w:rFonts w:ascii="Arial" w:hAnsi="Arial" w:cs="Arial"/>
          <w:sz w:val="20"/>
          <w:szCs w:val="20"/>
          <w:rtl/>
          <w:lang w:val="en-GB" w:eastAsia="ar-SA"/>
        </w:rPr>
        <w:t> </w:t>
      </w:r>
    </w:p>
    <w:p w14:paraId="04CB271D" w14:textId="77777777" w:rsidR="002B63BE" w:rsidRDefault="002B63BE" w:rsidP="002B63BE">
      <w:pPr>
        <w:pStyle w:val="Default"/>
        <w:rPr>
          <w:rFonts w:ascii="Arial" w:hAnsi="Arial" w:cs="Arial"/>
          <w:sz w:val="20"/>
          <w:szCs w:val="20"/>
          <w:lang w:val="en-GB" w:eastAsia="ar-SA"/>
        </w:rPr>
      </w:pPr>
      <w:r>
        <w:rPr>
          <w:rFonts w:ascii="Arial" w:hAnsi="Arial" w:cs="Arial"/>
          <w:sz w:val="20"/>
          <w:szCs w:val="20"/>
          <w:lang w:val="en-GB" w:eastAsia="ar-SA"/>
        </w:rPr>
        <w:t>Prof. Mattar was the Lead Principal Investigator and the Director of around 20 research projects and received grants from different agencies, including the UN Office of Drugs and Crime, the Office to Combat Trafficking in Persons of the US State Department, the US Agency for International Development and the Office of Research Support of Qatar University</w:t>
      </w:r>
    </w:p>
    <w:p w14:paraId="00A83870" w14:textId="77777777" w:rsidR="002B63BE" w:rsidRDefault="002B63BE" w:rsidP="002B63BE">
      <w:pPr>
        <w:pStyle w:val="Default"/>
        <w:rPr>
          <w:rFonts w:ascii="Arial" w:hAnsi="Arial" w:cs="Arial"/>
          <w:sz w:val="20"/>
          <w:szCs w:val="20"/>
          <w:lang w:val="en-GB" w:eastAsia="ar-SA"/>
        </w:rPr>
      </w:pPr>
      <w:r>
        <w:rPr>
          <w:rFonts w:ascii="Arial" w:hAnsi="Arial" w:cs="Arial"/>
          <w:sz w:val="20"/>
          <w:szCs w:val="20"/>
          <w:lang w:val="en-GB" w:eastAsia="ar-SA"/>
        </w:rPr>
        <w:t> </w:t>
      </w:r>
    </w:p>
    <w:p w14:paraId="5089DD4E" w14:textId="77777777" w:rsidR="002B63BE" w:rsidRDefault="002B63BE" w:rsidP="002B63BE">
      <w:pPr>
        <w:pStyle w:val="Default"/>
        <w:rPr>
          <w:rFonts w:ascii="Arial" w:hAnsi="Arial" w:cs="Arial"/>
          <w:sz w:val="20"/>
          <w:szCs w:val="20"/>
          <w:lang w:val="en-GB" w:eastAsia="ar-SA"/>
        </w:rPr>
      </w:pPr>
      <w:r>
        <w:rPr>
          <w:rFonts w:ascii="Arial" w:hAnsi="Arial" w:cs="Arial"/>
          <w:sz w:val="20"/>
          <w:szCs w:val="20"/>
          <w:lang w:val="en-GB" w:eastAsia="ar-SA"/>
        </w:rPr>
        <w:t xml:space="preserve">Prof. Mattar received his </w:t>
      </w:r>
      <w:proofErr w:type="gramStart"/>
      <w:r>
        <w:rPr>
          <w:rFonts w:ascii="Arial" w:hAnsi="Arial" w:cs="Arial"/>
          <w:sz w:val="20"/>
          <w:szCs w:val="20"/>
          <w:lang w:val="en-GB" w:eastAsia="ar-SA"/>
        </w:rPr>
        <w:t>Doctorate of Juridical Sciences</w:t>
      </w:r>
      <w:proofErr w:type="gramEnd"/>
      <w:r>
        <w:rPr>
          <w:rFonts w:ascii="Arial" w:hAnsi="Arial" w:cs="Arial"/>
          <w:sz w:val="20"/>
          <w:szCs w:val="20"/>
          <w:lang w:val="en-GB" w:eastAsia="ar-SA"/>
        </w:rPr>
        <w:t xml:space="preserve"> (S.J.D.) and Master of Laws (LL.M) from Tulane University, his Master of Comparative Law (M.C.L.) from University of Miami, and his License </w:t>
      </w:r>
      <w:proofErr w:type="spellStart"/>
      <w:r>
        <w:rPr>
          <w:rFonts w:ascii="Arial" w:hAnsi="Arial" w:cs="Arial"/>
          <w:sz w:val="20"/>
          <w:szCs w:val="20"/>
          <w:lang w:val="en-GB" w:eastAsia="ar-SA"/>
        </w:rPr>
        <w:t>en</w:t>
      </w:r>
      <w:proofErr w:type="spellEnd"/>
      <w:r>
        <w:rPr>
          <w:rFonts w:ascii="Arial" w:hAnsi="Arial" w:cs="Arial"/>
          <w:sz w:val="20"/>
          <w:szCs w:val="20"/>
          <w:lang w:val="en-GB" w:eastAsia="ar-SA"/>
        </w:rPr>
        <w:t xml:space="preserve"> Droit (LL.B.) from Alexandria University.</w:t>
      </w:r>
    </w:p>
    <w:p w14:paraId="53FBD127" w14:textId="77777777" w:rsidR="002B63BE" w:rsidRDefault="002B63BE" w:rsidP="002B63BE">
      <w:pPr>
        <w:bidi w:val="0"/>
        <w:jc w:val="both"/>
        <w:rPr>
          <w:rFonts w:ascii="Arial" w:hAnsi="Arial" w:cs="Arial"/>
          <w:color w:val="000000"/>
          <w:lang w:val="en-GB"/>
        </w:rPr>
      </w:pPr>
    </w:p>
    <w:p w14:paraId="7E93A5F9" w14:textId="77777777" w:rsidR="002B63BE" w:rsidRDefault="002B63BE" w:rsidP="002B63BE">
      <w:pPr>
        <w:rPr>
          <w:rFonts w:ascii="Arial" w:hAnsi="Arial" w:cs="Arial"/>
          <w:lang w:val="en-GB" w:eastAsia="en-US"/>
        </w:rPr>
      </w:pPr>
    </w:p>
    <w:p w14:paraId="2BFEA650" w14:textId="77777777" w:rsidR="004A41F6" w:rsidRPr="002B63BE" w:rsidRDefault="004A41F6">
      <w:pPr>
        <w:rPr>
          <w:lang w:val="en-GB"/>
        </w:rPr>
      </w:pPr>
    </w:p>
    <w:sectPr w:rsidR="004A41F6" w:rsidRPr="002B63BE"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3BE"/>
    <w:rsid w:val="000C003E"/>
    <w:rsid w:val="00262AD9"/>
    <w:rsid w:val="002B63BE"/>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87EA5"/>
  <w15:chartTrackingRefBased/>
  <w15:docId w15:val="{DD957409-6D6A-47CB-9E16-8E5B31AD7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63BE"/>
    <w:pPr>
      <w:bidi/>
      <w:spacing w:after="0" w:line="240" w:lineRule="auto"/>
    </w:pPr>
    <w:rPr>
      <w:rFonts w:ascii="Times New Roman" w:eastAsia="Aptos" w:hAnsi="Times New Roman" w:cs="Times New Roman"/>
      <w:kern w:val="0"/>
      <w:lang w:eastAsia="ar-SA"/>
      <w14:ligatures w14:val="none"/>
    </w:rPr>
  </w:style>
  <w:style w:type="paragraph" w:styleId="Heading1">
    <w:name w:val="heading 1"/>
    <w:basedOn w:val="Normal"/>
    <w:next w:val="Normal"/>
    <w:link w:val="Heading1Char"/>
    <w:uiPriority w:val="9"/>
    <w:qFormat/>
    <w:rsid w:val="002B63BE"/>
    <w:pPr>
      <w:keepNext/>
      <w:keepLines/>
      <w:bidi w:val="0"/>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2B63BE"/>
    <w:pPr>
      <w:keepNext/>
      <w:keepLines/>
      <w:bidi w:val="0"/>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2B63BE"/>
    <w:pPr>
      <w:keepNext/>
      <w:keepLines/>
      <w:bidi w:val="0"/>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2B63BE"/>
    <w:pPr>
      <w:keepNext/>
      <w:keepLines/>
      <w:bidi w:val="0"/>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2B63BE"/>
    <w:pPr>
      <w:keepNext/>
      <w:keepLines/>
      <w:bidi w:val="0"/>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2B63BE"/>
    <w:pPr>
      <w:keepNext/>
      <w:keepLines/>
      <w:bidi w:val="0"/>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2B63BE"/>
    <w:pPr>
      <w:keepNext/>
      <w:keepLines/>
      <w:bidi w:val="0"/>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2B63BE"/>
    <w:pPr>
      <w:keepNext/>
      <w:keepLines/>
      <w:bidi w:val="0"/>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2B63BE"/>
    <w:pPr>
      <w:keepNext/>
      <w:keepLines/>
      <w:bidi w:val="0"/>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63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B63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B63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B63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B63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B63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63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63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63BE"/>
    <w:rPr>
      <w:rFonts w:eastAsiaTheme="majorEastAsia" w:cstheme="majorBidi"/>
      <w:color w:val="272727" w:themeColor="text1" w:themeTint="D8"/>
    </w:rPr>
  </w:style>
  <w:style w:type="paragraph" w:styleId="Title">
    <w:name w:val="Title"/>
    <w:basedOn w:val="Normal"/>
    <w:next w:val="Normal"/>
    <w:link w:val="TitleChar"/>
    <w:uiPriority w:val="10"/>
    <w:qFormat/>
    <w:rsid w:val="002B63BE"/>
    <w:pPr>
      <w:bidi w:val="0"/>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2B63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B63BE"/>
    <w:pPr>
      <w:numPr>
        <w:ilvl w:val="1"/>
      </w:numPr>
      <w:bidi w:val="0"/>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2B63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63BE"/>
    <w:pPr>
      <w:bidi w:val="0"/>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2B63BE"/>
    <w:rPr>
      <w:i/>
      <w:iCs/>
      <w:color w:val="404040" w:themeColor="text1" w:themeTint="BF"/>
    </w:rPr>
  </w:style>
  <w:style w:type="paragraph" w:styleId="ListParagraph">
    <w:name w:val="List Paragraph"/>
    <w:basedOn w:val="Normal"/>
    <w:uiPriority w:val="34"/>
    <w:qFormat/>
    <w:rsid w:val="002B63BE"/>
    <w:pPr>
      <w:bidi w:val="0"/>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2B63BE"/>
    <w:rPr>
      <w:i/>
      <w:iCs/>
      <w:color w:val="0F4761" w:themeColor="accent1" w:themeShade="BF"/>
    </w:rPr>
  </w:style>
  <w:style w:type="paragraph" w:styleId="IntenseQuote">
    <w:name w:val="Intense Quote"/>
    <w:basedOn w:val="Normal"/>
    <w:next w:val="Normal"/>
    <w:link w:val="IntenseQuoteChar"/>
    <w:uiPriority w:val="30"/>
    <w:qFormat/>
    <w:rsid w:val="002B63BE"/>
    <w:pPr>
      <w:pBdr>
        <w:top w:val="single" w:sz="4" w:space="10" w:color="0F4761" w:themeColor="accent1" w:themeShade="BF"/>
        <w:bottom w:val="single" w:sz="4" w:space="10" w:color="0F4761" w:themeColor="accent1" w:themeShade="BF"/>
      </w:pBdr>
      <w:bidi w:val="0"/>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2B63BE"/>
    <w:rPr>
      <w:i/>
      <w:iCs/>
      <w:color w:val="0F4761" w:themeColor="accent1" w:themeShade="BF"/>
    </w:rPr>
  </w:style>
  <w:style w:type="character" w:styleId="IntenseReference">
    <w:name w:val="Intense Reference"/>
    <w:basedOn w:val="DefaultParagraphFont"/>
    <w:uiPriority w:val="32"/>
    <w:qFormat/>
    <w:rsid w:val="002B63BE"/>
    <w:rPr>
      <w:b/>
      <w:bCs/>
      <w:smallCaps/>
      <w:color w:val="0F4761" w:themeColor="accent1" w:themeShade="BF"/>
      <w:spacing w:val="5"/>
    </w:rPr>
  </w:style>
  <w:style w:type="paragraph" w:customStyle="1" w:styleId="Default">
    <w:name w:val="Default"/>
    <w:basedOn w:val="Normal"/>
    <w:rsid w:val="002B63BE"/>
    <w:pPr>
      <w:autoSpaceDE w:val="0"/>
      <w:autoSpaceDN w:val="0"/>
      <w:bidi w:val="0"/>
    </w:pPr>
    <w:rPr>
      <w:color w:val="000000"/>
      <w:lang w:eastAsia="en-US"/>
    </w:rPr>
  </w:style>
  <w:style w:type="paragraph" w:customStyle="1" w:styleId="BodyA">
    <w:name w:val="Body A"/>
    <w:basedOn w:val="Normal"/>
    <w:rsid w:val="002B63BE"/>
    <w:pPr>
      <w:bidi w:val="0"/>
      <w:spacing w:after="160" w:line="252" w:lineRule="auto"/>
    </w:pPr>
    <w:rPr>
      <w:rFonts w:ascii="Calibri" w:hAnsi="Calibri" w:cs="Calibri"/>
      <w:color w:val="00000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4302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778</Words>
  <Characters>4440</Characters>
  <Application>Microsoft Office Word</Application>
  <DocSecurity>0</DocSecurity>
  <Lines>37</Lines>
  <Paragraphs>10</Paragraphs>
  <ScaleCrop>false</ScaleCrop>
  <Company>Qatar University</Company>
  <LinksUpToDate>false</LinksUpToDate>
  <CharactersWithSpaces>5208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2025-06-15T07:13:00Z</dcterms:created>
  <dcterms:modified xsi:type="dcterms:W3CDTF">2025-06-15T07:13:00Z</dcterms:modified>
</cp:coreProperties>
</file>