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D534D7" w14:textId="77777777" w:rsidR="00DB498C" w:rsidRDefault="00DB498C" w:rsidP="00DB498C">
      <w:pPr>
        <w:pStyle w:val="NormalWeb"/>
        <w:bidi/>
        <w:outlineLvl w:val="0"/>
      </w:pPr>
      <w:r>
        <w:rPr>
          <w:rFonts w:ascii="Arial" w:hAnsi="Arial" w:cs="Arial"/>
          <w:b/>
          <w:bCs/>
          <w:rtl/>
        </w:rPr>
        <w:t xml:space="preserve">من: مكتب رئيس الجامعة </w:t>
      </w:r>
    </w:p>
    <w:p w14:paraId="3858DC8B" w14:textId="77777777" w:rsidR="00DB498C" w:rsidRDefault="00DB498C" w:rsidP="00DB498C">
      <w:pPr>
        <w:pStyle w:val="NormalWeb"/>
        <w:bidi/>
      </w:pPr>
      <w:r>
        <w:rPr>
          <w:rFonts w:ascii="Arial" w:hAnsi="Arial" w:cs="Arial"/>
          <w:b/>
          <w:bCs/>
          <w:rtl/>
        </w:rPr>
        <w:t>إلى: الجميع</w:t>
      </w:r>
    </w:p>
    <w:p w14:paraId="4411A26D" w14:textId="77777777" w:rsidR="00DB498C" w:rsidRDefault="00DB498C" w:rsidP="00DB498C">
      <w:pPr>
        <w:pStyle w:val="NormalWeb"/>
        <w:bidi/>
      </w:pPr>
      <w:r>
        <w:rPr>
          <w:rFonts w:ascii="Arial" w:hAnsi="Arial" w:cs="Arial"/>
          <w:b/>
          <w:bCs/>
          <w:rtl/>
        </w:rPr>
        <w:t>الموضوع: تعيين عميد مساعد للبحث والدراسات العليا بكلية الشريعة والدراسات الإسلامية</w:t>
      </w:r>
      <w:r>
        <w:rPr>
          <w:rFonts w:ascii="Arial" w:hAnsi="Arial" w:cs="Arial"/>
          <w:b/>
          <w:bCs/>
          <w:rtl/>
          <w:lang w:bidi="ar"/>
        </w:rPr>
        <w:t xml:space="preserve">  </w:t>
      </w:r>
    </w:p>
    <w:p w14:paraId="739118F2" w14:textId="77777777" w:rsidR="00DB498C" w:rsidRDefault="00DB498C" w:rsidP="00DB498C">
      <w:pPr>
        <w:pStyle w:val="NormalWeb"/>
        <w:bidi/>
      </w:pPr>
      <w:r>
        <w:rPr>
          <w:rFonts w:ascii="Arial" w:hAnsi="Arial" w:cs="Arial"/>
          <w:b/>
          <w:bCs/>
        </w:rPr>
        <w:t> </w:t>
      </w:r>
    </w:p>
    <w:p w14:paraId="2076E497" w14:textId="77777777" w:rsidR="00DB498C" w:rsidRDefault="00DB498C" w:rsidP="00DB498C">
      <w:pPr>
        <w:pStyle w:val="NormalWeb"/>
        <w:bidi/>
      </w:pPr>
      <w:r>
        <w:rPr>
          <w:rFonts w:ascii="Arial" w:hAnsi="Arial" w:cs="Arial"/>
          <w:rtl/>
        </w:rPr>
        <w:t>يسر مكتب رئيس الجامعة أن يعلن بأنه قد تم تعيين الدكتور/ سلطان إبراهيم سلطان خليفة الهاشمي، عميدا مساعدا للبحث والدراسات العليا بكلية الشريعة والدراسات الإسلامية وذلك اعتبارا من</w:t>
      </w:r>
      <w:r>
        <w:rPr>
          <w:rFonts w:ascii="Arial" w:hAnsi="Arial" w:cs="Arial"/>
        </w:rPr>
        <w:t xml:space="preserve"> </w:t>
      </w:r>
      <w:r>
        <w:rPr>
          <w:rFonts w:ascii="Arial" w:hAnsi="Arial" w:cs="Arial"/>
          <w:rtl/>
        </w:rPr>
        <w:t xml:space="preserve">تاريخه. </w:t>
      </w:r>
      <w:r>
        <w:rPr>
          <w:rFonts w:ascii="Arial" w:hAnsi="Arial" w:cs="Arial"/>
          <w:rtl/>
          <w:lang w:bidi="ar"/>
        </w:rPr>
        <w:t> </w:t>
      </w:r>
    </w:p>
    <w:p w14:paraId="0C2C4542" w14:textId="77777777" w:rsidR="00DB498C" w:rsidRDefault="00DB498C" w:rsidP="00DB498C">
      <w:pPr>
        <w:pStyle w:val="NormalWeb"/>
        <w:bidi/>
      </w:pPr>
      <w:r>
        <w:rPr>
          <w:rFonts w:ascii="Arial" w:hAnsi="Arial" w:cs="Arial"/>
          <w:rtl/>
          <w:lang w:bidi="ar"/>
        </w:rPr>
        <w:t> </w:t>
      </w:r>
    </w:p>
    <w:p w14:paraId="1969A4A2" w14:textId="77777777" w:rsidR="00DB498C" w:rsidRDefault="00DB498C" w:rsidP="00DB498C">
      <w:pPr>
        <w:bidi/>
        <w:rPr>
          <w:rFonts w:ascii="Times New Roman" w:hAnsi="Times New Roman" w:cs="Times New Roman"/>
        </w:rPr>
      </w:pPr>
      <w:r>
        <w:rPr>
          <w:rFonts w:ascii="Arial" w:hAnsi="Arial" w:cs="Arial"/>
          <w:sz w:val="24"/>
          <w:szCs w:val="24"/>
          <w:rtl/>
        </w:rPr>
        <w:t>الدكتور سلطان إبراهيم الهاشمي، أستاذ</w:t>
      </w:r>
      <w:r>
        <w:rPr>
          <w:rFonts w:ascii="Arial" w:hAnsi="Arial" w:cs="Arial"/>
          <w:sz w:val="24"/>
          <w:szCs w:val="24"/>
        </w:rPr>
        <w:t xml:space="preserve"> </w:t>
      </w:r>
      <w:r>
        <w:rPr>
          <w:rFonts w:ascii="Arial" w:hAnsi="Arial" w:cs="Arial"/>
          <w:sz w:val="24"/>
          <w:szCs w:val="24"/>
          <w:rtl/>
        </w:rPr>
        <w:t> مساعد في الفقه والأصول بكلية الشريعة والدراسات الإسلامية بجامعة قطر، حصل على الماجستير من جامعة الإمام محمد بن سعود الإسلامية بتقدير ممتاز، وحصل على درجة الدكتوراه من الجامعة نفسها بتقدير ممتاز عام 2008م، وكانت رسالة الدكتوراه بعنوان</w:t>
      </w:r>
      <w:r>
        <w:rPr>
          <w:rFonts w:ascii="Arial" w:hAnsi="Arial" w:cs="Arial"/>
          <w:sz w:val="24"/>
          <w:szCs w:val="24"/>
          <w:rtl/>
          <w:lang w:bidi="ar"/>
        </w:rPr>
        <w:t xml:space="preserve"> "</w:t>
      </w:r>
      <w:r>
        <w:rPr>
          <w:rFonts w:ascii="Arial" w:hAnsi="Arial" w:cs="Arial"/>
          <w:sz w:val="24"/>
          <w:szCs w:val="24"/>
          <w:rtl/>
        </w:rPr>
        <w:t xml:space="preserve">التجارة الإلكترونية وأحكامها في الفقه الإسلامي </w:t>
      </w:r>
      <w:r>
        <w:rPr>
          <w:rFonts w:ascii="Arial" w:hAnsi="Arial" w:cs="Arial"/>
          <w:sz w:val="24"/>
          <w:szCs w:val="24"/>
          <w:rtl/>
          <w:lang w:bidi="ar"/>
        </w:rPr>
        <w:t xml:space="preserve">– </w:t>
      </w:r>
      <w:r>
        <w:rPr>
          <w:rFonts w:ascii="Arial" w:hAnsi="Arial" w:cs="Arial"/>
          <w:sz w:val="24"/>
          <w:szCs w:val="24"/>
          <w:rtl/>
        </w:rPr>
        <w:t>دراسة فقهية تأصيلية وتطبيقية، والتحق في العام نفسه للتدريس بكلية الشريعة في جامعة قطر، والدكتور سلطان رئيس وعضو في هيئة الرقابة الشرعية لعدد من البنوك والمؤسسات العالمة في دولة قطر ومنها بنك قطر للتنمية وشركة الإجارة الوطنية، شارك في عدة مؤتمرات وندوات متخصصة في المعاملات الإسلامية، وله العديد من الكتب والأبحاث المنشورة، منها</w:t>
      </w:r>
      <w:r>
        <w:rPr>
          <w:rFonts w:ascii="Arial" w:hAnsi="Arial" w:cs="Arial"/>
          <w:sz w:val="24"/>
          <w:szCs w:val="24"/>
          <w:rtl/>
          <w:lang w:bidi="ar"/>
        </w:rPr>
        <w:t xml:space="preserve"> "</w:t>
      </w:r>
      <w:r>
        <w:rPr>
          <w:rFonts w:ascii="Arial" w:hAnsi="Arial" w:cs="Arial"/>
          <w:sz w:val="24"/>
          <w:szCs w:val="24"/>
          <w:rtl/>
        </w:rPr>
        <w:t>التجارة الإلكترونية وأحكامها في الفقه الإسلامي</w:t>
      </w:r>
      <w:r>
        <w:rPr>
          <w:rFonts w:ascii="Arial" w:hAnsi="Arial" w:cs="Arial"/>
          <w:sz w:val="24"/>
          <w:szCs w:val="24"/>
          <w:rtl/>
          <w:lang w:bidi="ar"/>
        </w:rPr>
        <w:t>"</w:t>
      </w:r>
      <w:r>
        <w:rPr>
          <w:rFonts w:ascii="Arial" w:hAnsi="Arial" w:cs="Arial"/>
          <w:sz w:val="24"/>
          <w:szCs w:val="24"/>
          <w:rtl/>
        </w:rPr>
        <w:t>،</w:t>
      </w:r>
      <w:r>
        <w:rPr>
          <w:rFonts w:ascii="Arial" w:hAnsi="Arial" w:cs="Arial"/>
          <w:sz w:val="24"/>
          <w:szCs w:val="24"/>
          <w:rtl/>
          <w:lang w:bidi="ar"/>
        </w:rPr>
        <w:t xml:space="preserve"> "</w:t>
      </w:r>
      <w:r>
        <w:rPr>
          <w:rFonts w:ascii="Arial" w:hAnsi="Arial" w:cs="Arial"/>
          <w:sz w:val="24"/>
          <w:szCs w:val="24"/>
          <w:rtl/>
        </w:rPr>
        <w:t>وأحكام تصرفات الوكيل في عقود المعاوضات المالية</w:t>
      </w:r>
      <w:r>
        <w:rPr>
          <w:rFonts w:ascii="Arial" w:hAnsi="Arial" w:cs="Arial"/>
          <w:sz w:val="24"/>
          <w:szCs w:val="24"/>
          <w:rtl/>
          <w:lang w:bidi="ar"/>
        </w:rPr>
        <w:t xml:space="preserve">" </w:t>
      </w:r>
      <w:r>
        <w:rPr>
          <w:rFonts w:ascii="Arial" w:hAnsi="Arial" w:cs="Arial"/>
          <w:sz w:val="24"/>
          <w:szCs w:val="24"/>
          <w:rtl/>
        </w:rPr>
        <w:t>و</w:t>
      </w:r>
      <w:r>
        <w:rPr>
          <w:rFonts w:ascii="Arial" w:hAnsi="Arial" w:cs="Arial"/>
          <w:sz w:val="24"/>
          <w:szCs w:val="24"/>
          <w:rtl/>
          <w:lang w:bidi="ar"/>
        </w:rPr>
        <w:t>"</w:t>
      </w:r>
      <w:r>
        <w:rPr>
          <w:rFonts w:ascii="Arial" w:hAnsi="Arial" w:cs="Arial"/>
          <w:sz w:val="24"/>
          <w:szCs w:val="24"/>
          <w:rtl/>
        </w:rPr>
        <w:t>أساسيات المعاملات المالية والمصرفية الإسلامية</w:t>
      </w:r>
      <w:r>
        <w:rPr>
          <w:rFonts w:ascii="Arial" w:hAnsi="Arial" w:cs="Arial"/>
          <w:sz w:val="24"/>
          <w:szCs w:val="24"/>
          <w:rtl/>
          <w:lang w:bidi="ar"/>
        </w:rPr>
        <w:t>"</w:t>
      </w:r>
      <w:r>
        <w:rPr>
          <w:rFonts w:ascii="Arial" w:hAnsi="Arial" w:cs="Arial"/>
          <w:sz w:val="24"/>
          <w:szCs w:val="24"/>
          <w:rtl/>
        </w:rPr>
        <w:t>،</w:t>
      </w:r>
      <w:r>
        <w:rPr>
          <w:rFonts w:ascii="Arial" w:hAnsi="Arial" w:cs="Arial"/>
          <w:sz w:val="24"/>
          <w:szCs w:val="24"/>
          <w:rtl/>
          <w:lang w:bidi="ar"/>
        </w:rPr>
        <w:t xml:space="preserve">  </w:t>
      </w:r>
      <w:r>
        <w:rPr>
          <w:rFonts w:ascii="Arial" w:hAnsi="Arial" w:cs="Arial"/>
          <w:sz w:val="24"/>
          <w:szCs w:val="24"/>
          <w:rtl/>
        </w:rPr>
        <w:t>والأبحاث:</w:t>
      </w:r>
      <w:r>
        <w:rPr>
          <w:rFonts w:ascii="Arial" w:hAnsi="Arial" w:cs="Arial"/>
          <w:sz w:val="24"/>
          <w:szCs w:val="24"/>
          <w:rtl/>
          <w:lang w:bidi="ar"/>
        </w:rPr>
        <w:t xml:space="preserve"> "</w:t>
      </w:r>
      <w:r>
        <w:rPr>
          <w:rFonts w:ascii="Arial" w:hAnsi="Arial" w:cs="Arial"/>
          <w:sz w:val="24"/>
          <w:szCs w:val="24"/>
          <w:rtl/>
        </w:rPr>
        <w:t>النزاعات عبر الحدود في الخدمات المصرفية</w:t>
      </w:r>
      <w:r>
        <w:rPr>
          <w:rFonts w:ascii="Arial" w:hAnsi="Arial" w:cs="Arial"/>
          <w:sz w:val="24"/>
          <w:szCs w:val="24"/>
          <w:rtl/>
          <w:lang w:bidi="ar"/>
        </w:rPr>
        <w:t>"</w:t>
      </w:r>
      <w:r>
        <w:rPr>
          <w:rFonts w:ascii="Arial" w:hAnsi="Arial" w:cs="Arial"/>
          <w:sz w:val="24"/>
          <w:szCs w:val="24"/>
          <w:rtl/>
        </w:rPr>
        <w:t>، و</w:t>
      </w:r>
      <w:r>
        <w:rPr>
          <w:rFonts w:ascii="Arial" w:hAnsi="Arial" w:cs="Arial"/>
          <w:sz w:val="24"/>
          <w:szCs w:val="24"/>
          <w:rtl/>
          <w:lang w:bidi="ar"/>
        </w:rPr>
        <w:t xml:space="preserve"> " </w:t>
      </w:r>
      <w:r>
        <w:rPr>
          <w:rFonts w:ascii="Arial" w:hAnsi="Arial" w:cs="Arial"/>
          <w:sz w:val="24"/>
          <w:szCs w:val="24"/>
          <w:rtl/>
        </w:rPr>
        <w:t>الأحكام الفقهية المتعلقة بمواقع التواصل الاجتماعي</w:t>
      </w:r>
      <w:r>
        <w:rPr>
          <w:rFonts w:ascii="Arial" w:hAnsi="Arial" w:cs="Arial"/>
          <w:sz w:val="24"/>
          <w:szCs w:val="24"/>
          <w:rtl/>
          <w:lang w:bidi="ar"/>
        </w:rPr>
        <w:t xml:space="preserve"> "</w:t>
      </w:r>
      <w:r>
        <w:rPr>
          <w:rFonts w:ascii="Arial" w:hAnsi="Arial" w:cs="Arial"/>
          <w:sz w:val="24"/>
          <w:szCs w:val="24"/>
          <w:rtl/>
        </w:rPr>
        <w:t>، و</w:t>
      </w:r>
      <w:r>
        <w:rPr>
          <w:rFonts w:ascii="Arial" w:hAnsi="Arial" w:cs="Arial"/>
          <w:sz w:val="24"/>
          <w:szCs w:val="24"/>
          <w:rtl/>
          <w:lang w:bidi="ar"/>
        </w:rPr>
        <w:t>"</w:t>
      </w:r>
      <w:r>
        <w:rPr>
          <w:rFonts w:ascii="Arial" w:hAnsi="Arial" w:cs="Arial"/>
          <w:sz w:val="24"/>
          <w:szCs w:val="24"/>
          <w:rtl/>
        </w:rPr>
        <w:t>وقف الإرصاد - دراسة لتحويل المساعدات الخارجية القطرية لمشاريع وقفية</w:t>
      </w:r>
      <w:r>
        <w:rPr>
          <w:rFonts w:ascii="Arial" w:hAnsi="Arial" w:cs="Arial"/>
          <w:sz w:val="24"/>
          <w:szCs w:val="24"/>
          <w:rtl/>
          <w:lang w:bidi="ar"/>
        </w:rPr>
        <w:t>"</w:t>
      </w:r>
      <w:r>
        <w:rPr>
          <w:rFonts w:ascii="Arial" w:hAnsi="Arial" w:cs="Arial"/>
          <w:sz w:val="24"/>
          <w:szCs w:val="24"/>
          <w:rtl/>
        </w:rPr>
        <w:t>، و</w:t>
      </w:r>
      <w:r>
        <w:rPr>
          <w:rFonts w:ascii="Arial" w:hAnsi="Arial" w:cs="Arial"/>
          <w:sz w:val="24"/>
          <w:szCs w:val="24"/>
          <w:rtl/>
          <w:lang w:bidi="ar"/>
        </w:rPr>
        <w:t>"</w:t>
      </w:r>
      <w:r>
        <w:rPr>
          <w:rFonts w:ascii="Arial" w:hAnsi="Arial" w:cs="Arial"/>
          <w:sz w:val="24"/>
          <w:szCs w:val="24"/>
          <w:rtl/>
        </w:rPr>
        <w:t>حق الدول في منع الأشخاص المصابين بالأمراض المعدية من الدخول لأراضيها</w:t>
      </w:r>
      <w:r>
        <w:rPr>
          <w:rFonts w:ascii="Arial" w:hAnsi="Arial" w:cs="Arial"/>
          <w:sz w:val="24"/>
          <w:szCs w:val="24"/>
        </w:rPr>
        <w:t>".</w:t>
      </w:r>
    </w:p>
    <w:p w14:paraId="04DDA269" w14:textId="77777777" w:rsidR="00DB498C" w:rsidRDefault="00DB498C" w:rsidP="00DB498C">
      <w:pPr>
        <w:bidi/>
        <w:rPr>
          <w:rFonts w:ascii="Arial" w:hAnsi="Arial" w:cs="Arial"/>
          <w:sz w:val="20"/>
          <w:szCs w:val="20"/>
          <w:rtl/>
        </w:rPr>
      </w:pPr>
      <w:r>
        <w:rPr>
          <w:rFonts w:ascii="Arial" w:hAnsi="Arial" w:cs="Arial"/>
          <w:sz w:val="20"/>
          <w:szCs w:val="20"/>
        </w:rPr>
        <w:t> </w:t>
      </w:r>
    </w:p>
    <w:p w14:paraId="45AC5B87" w14:textId="77777777" w:rsidR="00DB498C" w:rsidRDefault="00DB498C" w:rsidP="00DB498C">
      <w:pPr>
        <w:bidi/>
        <w:rPr>
          <w:rFonts w:ascii="Arial" w:hAnsi="Arial" w:cs="Arial"/>
          <w:sz w:val="24"/>
          <w:szCs w:val="24"/>
          <w:rtl/>
        </w:rPr>
      </w:pPr>
      <w:r>
        <w:rPr>
          <w:rFonts w:ascii="Arial" w:hAnsi="Arial" w:cs="Arial"/>
          <w:sz w:val="24"/>
          <w:szCs w:val="24"/>
          <w:rtl/>
          <w:lang w:bidi="ar-QA"/>
        </w:rPr>
        <w:t>كما يسرنا أن نتقدم بالشكر الجزيل والتقدير إلى الدكتور نايف نهار الشمري على ما بذله من جهود مخلصة خلال فترة توليه مهام المنصب، راجين له التوفيق.</w:t>
      </w:r>
    </w:p>
    <w:p w14:paraId="00402B87" w14:textId="77777777" w:rsidR="00DB498C" w:rsidRDefault="00DB498C" w:rsidP="00DB498C">
      <w:pPr>
        <w:rPr>
          <w:rtl/>
        </w:rPr>
      </w:pPr>
    </w:p>
    <w:p w14:paraId="38D29995" w14:textId="77777777" w:rsidR="00DB498C" w:rsidRDefault="00DB498C" w:rsidP="00DB498C">
      <w:pPr>
        <w:rPr>
          <w:rFonts w:hint="cs"/>
          <w:rtl/>
        </w:rPr>
      </w:pPr>
    </w:p>
    <w:p w14:paraId="025AC42C" w14:textId="77777777" w:rsidR="00DB498C" w:rsidRDefault="00DB498C" w:rsidP="00DB498C">
      <w:pPr>
        <w:pStyle w:val="NormalWeb"/>
        <w:outlineLvl w:val="0"/>
        <w:rPr>
          <w:rFonts w:hint="cs"/>
          <w:rtl/>
        </w:rPr>
      </w:pPr>
      <w:r>
        <w:rPr>
          <w:rFonts w:ascii="Arial" w:hAnsi="Arial" w:cs="Arial"/>
          <w:b/>
          <w:bCs/>
          <w:sz w:val="20"/>
          <w:szCs w:val="20"/>
        </w:rPr>
        <w:t xml:space="preserve">From: Office of the President </w:t>
      </w:r>
    </w:p>
    <w:p w14:paraId="6F248214" w14:textId="77777777" w:rsidR="00DB498C" w:rsidRDefault="00DB498C" w:rsidP="00DB498C">
      <w:pPr>
        <w:pStyle w:val="NormalWeb"/>
      </w:pPr>
      <w:r>
        <w:rPr>
          <w:rFonts w:ascii="Arial" w:hAnsi="Arial" w:cs="Arial"/>
          <w:b/>
          <w:bCs/>
          <w:sz w:val="20"/>
          <w:szCs w:val="20"/>
        </w:rPr>
        <w:t>To: All</w:t>
      </w:r>
    </w:p>
    <w:p w14:paraId="669F3F03" w14:textId="77777777" w:rsidR="00DB498C" w:rsidRDefault="00DB498C" w:rsidP="00DB498C">
      <w:pPr>
        <w:pStyle w:val="NormalWeb"/>
      </w:pPr>
      <w:r>
        <w:rPr>
          <w:rFonts w:ascii="Arial" w:hAnsi="Arial" w:cs="Arial"/>
          <w:b/>
          <w:bCs/>
          <w:sz w:val="20"/>
          <w:szCs w:val="20"/>
        </w:rPr>
        <w:t>Subject: Appointment of Associate Dean for Research and Graduate Studies in the College of Sharia and Islamic Studies</w:t>
      </w:r>
    </w:p>
    <w:p w14:paraId="06414FB4" w14:textId="77777777" w:rsidR="00DB498C" w:rsidRDefault="00DB498C" w:rsidP="00DB498C">
      <w:pPr>
        <w:pStyle w:val="NormalWeb"/>
      </w:pPr>
      <w:r>
        <w:rPr>
          <w:rFonts w:ascii="Arial" w:hAnsi="Arial" w:cs="Arial"/>
          <w:b/>
          <w:bCs/>
          <w:sz w:val="20"/>
          <w:szCs w:val="20"/>
          <w:rtl/>
        </w:rPr>
        <w:t> </w:t>
      </w:r>
    </w:p>
    <w:p w14:paraId="129B584D" w14:textId="77777777" w:rsidR="00DB498C" w:rsidRDefault="00DB498C" w:rsidP="00DB498C">
      <w:pPr>
        <w:rPr>
          <w:rFonts w:hint="cs"/>
          <w:rtl/>
        </w:rPr>
      </w:pPr>
      <w:r>
        <w:rPr>
          <w:rFonts w:ascii="Arial" w:hAnsi="Arial" w:cs="Arial"/>
          <w:sz w:val="20"/>
          <w:szCs w:val="20"/>
        </w:rPr>
        <w:t>The Office of the President is pleased to announce the appointment of Dr. Sultan Ibrahim Sultan Khalifa Al-Hashmi, Assistant Professor of Fiqh and Jurisprudence, as the Associate Dean for Research and Graduate Studies in the College of Sharia and Islamic Studies. The appointment is effective from the date of issue.</w:t>
      </w:r>
    </w:p>
    <w:p w14:paraId="6C974661" w14:textId="77777777" w:rsidR="00DB498C" w:rsidRDefault="00DB498C" w:rsidP="00DB498C">
      <w:pPr>
        <w:rPr>
          <w:rFonts w:hint="cs"/>
          <w:rtl/>
        </w:rPr>
      </w:pPr>
      <w:r>
        <w:rPr>
          <w:rFonts w:ascii="Arial" w:hAnsi="Arial" w:cs="Arial"/>
          <w:sz w:val="20"/>
          <w:szCs w:val="20"/>
          <w:rtl/>
        </w:rPr>
        <w:t> </w:t>
      </w:r>
    </w:p>
    <w:p w14:paraId="0273F13A" w14:textId="77777777" w:rsidR="00DB498C" w:rsidRDefault="00DB498C" w:rsidP="00DB498C">
      <w:pPr>
        <w:rPr>
          <w:rFonts w:hint="cs"/>
          <w:rtl/>
        </w:rPr>
      </w:pPr>
      <w:r>
        <w:rPr>
          <w:rFonts w:ascii="Arial" w:hAnsi="Arial" w:cs="Arial"/>
          <w:sz w:val="20"/>
          <w:szCs w:val="20"/>
        </w:rPr>
        <w:t xml:space="preserve">Dr. Sultan Ibrahim Al-Hashmi received his </w:t>
      </w:r>
      <w:proofErr w:type="gramStart"/>
      <w:r>
        <w:rPr>
          <w:rFonts w:ascii="Arial" w:hAnsi="Arial" w:cs="Arial"/>
          <w:sz w:val="20"/>
          <w:szCs w:val="20"/>
        </w:rPr>
        <w:t>Master’s</w:t>
      </w:r>
      <w:proofErr w:type="gramEnd"/>
      <w:r>
        <w:rPr>
          <w:rFonts w:ascii="Arial" w:hAnsi="Arial" w:cs="Arial"/>
          <w:sz w:val="20"/>
          <w:szCs w:val="20"/>
        </w:rPr>
        <w:t xml:space="preserve"> and PhD degrees from Imam Muhammad bin Saud Islamic University with an outstanding rank. His PhD thesis was entitled “Electronic commerce and its provisions in Islamic jurisprudence - doctrinal and practical study</w:t>
      </w:r>
      <w:r>
        <w:rPr>
          <w:rFonts w:ascii="Arial" w:hAnsi="Arial" w:cs="Arial"/>
          <w:sz w:val="20"/>
          <w:szCs w:val="20"/>
          <w:rtl/>
        </w:rPr>
        <w:t xml:space="preserve"> </w:t>
      </w:r>
      <w:r>
        <w:rPr>
          <w:rFonts w:ascii="Arial" w:hAnsi="Arial" w:cs="Arial"/>
          <w:sz w:val="20"/>
          <w:szCs w:val="20"/>
        </w:rPr>
        <w:t xml:space="preserve">in 2008”. He joined College of Sharia &amp; Islamic studies as a faculty member in 2008.  He is also a member of the </w:t>
      </w:r>
      <w:proofErr w:type="spellStart"/>
      <w:r>
        <w:rPr>
          <w:rFonts w:ascii="Arial" w:hAnsi="Arial" w:cs="Arial"/>
          <w:sz w:val="20"/>
          <w:szCs w:val="20"/>
        </w:rPr>
        <w:t>Shari'a</w:t>
      </w:r>
      <w:proofErr w:type="spellEnd"/>
      <w:r>
        <w:rPr>
          <w:rFonts w:ascii="Arial" w:hAnsi="Arial" w:cs="Arial"/>
          <w:sz w:val="20"/>
          <w:szCs w:val="20"/>
        </w:rPr>
        <w:t xml:space="preserve"> Supervisory Board of </w:t>
      </w:r>
      <w:proofErr w:type="gramStart"/>
      <w:r>
        <w:rPr>
          <w:rFonts w:ascii="Arial" w:hAnsi="Arial" w:cs="Arial"/>
          <w:sz w:val="20"/>
          <w:szCs w:val="20"/>
        </w:rPr>
        <w:t>a number of</w:t>
      </w:r>
      <w:proofErr w:type="gramEnd"/>
      <w:r>
        <w:rPr>
          <w:rFonts w:ascii="Arial" w:hAnsi="Arial" w:cs="Arial"/>
          <w:sz w:val="20"/>
          <w:szCs w:val="20"/>
        </w:rPr>
        <w:t xml:space="preserve"> banks and institutions in the State of Qatar, including Qatar Development Bank and the National Leasing Company. Dr. Al-Hashmi participated in several conferences and seminars specializing in Islamic transactions. He has several books and published studies, such as "Electronic commerce and its provisions in Islamic jurisprudence", “The principles of the agent's actions in financial compensation contracts”, “Fundamentals of Islamic financial and banking transactions” and researches: “Cross-border disputes in banking services”, “Jurisprudence</w:t>
      </w:r>
      <w:r>
        <w:rPr>
          <w:rFonts w:ascii="Arial" w:hAnsi="Arial" w:cs="Arial"/>
          <w:sz w:val="20"/>
          <w:szCs w:val="20"/>
          <w:rtl/>
        </w:rPr>
        <w:t xml:space="preserve"> </w:t>
      </w:r>
      <w:r>
        <w:rPr>
          <w:rFonts w:ascii="Arial" w:hAnsi="Arial" w:cs="Arial"/>
          <w:sz w:val="20"/>
          <w:szCs w:val="20"/>
        </w:rPr>
        <w:t>laws concerning social media networks”, “Waqf al-</w:t>
      </w:r>
      <w:proofErr w:type="spellStart"/>
      <w:r>
        <w:rPr>
          <w:rFonts w:ascii="Arial" w:hAnsi="Arial" w:cs="Arial"/>
          <w:sz w:val="20"/>
          <w:szCs w:val="20"/>
        </w:rPr>
        <w:t>arsad</w:t>
      </w:r>
      <w:proofErr w:type="spellEnd"/>
      <w:r>
        <w:rPr>
          <w:rFonts w:ascii="Arial" w:hAnsi="Arial" w:cs="Arial"/>
          <w:sz w:val="20"/>
          <w:szCs w:val="20"/>
        </w:rPr>
        <w:t xml:space="preserve"> (study to transfer Qatar’s foreign aids to Waqf projects)”, and “The right of States to prevent persons with communicable diseases from entering their territory”. </w:t>
      </w:r>
    </w:p>
    <w:p w14:paraId="34F9E675" w14:textId="77777777" w:rsidR="00DB498C" w:rsidRDefault="00DB498C" w:rsidP="00DB498C">
      <w:pPr>
        <w:rPr>
          <w:rFonts w:hint="cs"/>
          <w:rtl/>
        </w:rPr>
      </w:pPr>
      <w:r>
        <w:rPr>
          <w:rFonts w:ascii="Arial" w:hAnsi="Arial" w:cs="Arial"/>
          <w:sz w:val="20"/>
          <w:szCs w:val="20"/>
          <w:rtl/>
        </w:rPr>
        <w:t> </w:t>
      </w:r>
    </w:p>
    <w:p w14:paraId="720AECAC" w14:textId="77777777" w:rsidR="00DB498C" w:rsidRDefault="00DB498C" w:rsidP="00DB498C">
      <w:pPr>
        <w:rPr>
          <w:rFonts w:ascii="Arial" w:hAnsi="Arial" w:cs="Arial"/>
          <w:b/>
          <w:bCs/>
          <w:sz w:val="20"/>
          <w:szCs w:val="20"/>
        </w:rPr>
      </w:pPr>
      <w:r>
        <w:rPr>
          <w:rFonts w:ascii="Arial" w:hAnsi="Arial" w:cs="Arial"/>
          <w:sz w:val="20"/>
          <w:szCs w:val="20"/>
        </w:rPr>
        <w:t>We would like to take the opportunity to thank Dr. Nayef Nahar Al-Shamari</w:t>
      </w:r>
      <w:r>
        <w:rPr>
          <w:rFonts w:ascii="Arial" w:hAnsi="Arial" w:cs="Arial"/>
          <w:sz w:val="20"/>
          <w:szCs w:val="20"/>
          <w:rtl/>
        </w:rPr>
        <w:t xml:space="preserve"> </w:t>
      </w:r>
      <w:r>
        <w:rPr>
          <w:rFonts w:ascii="Arial" w:hAnsi="Arial" w:cs="Arial"/>
          <w:sz w:val="20"/>
          <w:szCs w:val="20"/>
        </w:rPr>
        <w:t>for his work and efforts during his tenure as the Associate Dean for Research and Graduate Studies.</w:t>
      </w:r>
    </w:p>
    <w:p w14:paraId="433CA444"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498C"/>
    <w:rsid w:val="000C003E"/>
    <w:rsid w:val="00262AD9"/>
    <w:rsid w:val="004A41F6"/>
    <w:rsid w:val="00784423"/>
    <w:rsid w:val="008C2CCF"/>
    <w:rsid w:val="00DB498C"/>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B840E"/>
  <w15:chartTrackingRefBased/>
  <w15:docId w15:val="{5BDB4CAC-20CE-4F07-9142-FB6C772D0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498C"/>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DB498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B498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B498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B498C"/>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B498C"/>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B498C"/>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B498C"/>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B498C"/>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B498C"/>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498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B498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B498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B498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B498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B498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498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498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498C"/>
    <w:rPr>
      <w:rFonts w:eastAsiaTheme="majorEastAsia" w:cstheme="majorBidi"/>
      <w:color w:val="272727" w:themeColor="text1" w:themeTint="D8"/>
    </w:rPr>
  </w:style>
  <w:style w:type="paragraph" w:styleId="Title">
    <w:name w:val="Title"/>
    <w:basedOn w:val="Normal"/>
    <w:next w:val="Normal"/>
    <w:link w:val="TitleChar"/>
    <w:uiPriority w:val="10"/>
    <w:qFormat/>
    <w:rsid w:val="00DB498C"/>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B498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498C"/>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B498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498C"/>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B498C"/>
    <w:rPr>
      <w:i/>
      <w:iCs/>
      <w:color w:val="404040" w:themeColor="text1" w:themeTint="BF"/>
    </w:rPr>
  </w:style>
  <w:style w:type="paragraph" w:styleId="ListParagraph">
    <w:name w:val="List Paragraph"/>
    <w:basedOn w:val="Normal"/>
    <w:uiPriority w:val="34"/>
    <w:qFormat/>
    <w:rsid w:val="00DB498C"/>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DB498C"/>
    <w:rPr>
      <w:i/>
      <w:iCs/>
      <w:color w:val="0F4761" w:themeColor="accent1" w:themeShade="BF"/>
    </w:rPr>
  </w:style>
  <w:style w:type="paragraph" w:styleId="IntenseQuote">
    <w:name w:val="Intense Quote"/>
    <w:basedOn w:val="Normal"/>
    <w:next w:val="Normal"/>
    <w:link w:val="IntenseQuoteChar"/>
    <w:uiPriority w:val="30"/>
    <w:qFormat/>
    <w:rsid w:val="00DB498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B498C"/>
    <w:rPr>
      <w:i/>
      <w:iCs/>
      <w:color w:val="0F4761" w:themeColor="accent1" w:themeShade="BF"/>
    </w:rPr>
  </w:style>
  <w:style w:type="character" w:styleId="IntenseReference">
    <w:name w:val="Intense Reference"/>
    <w:basedOn w:val="DefaultParagraphFont"/>
    <w:uiPriority w:val="32"/>
    <w:qFormat/>
    <w:rsid w:val="00DB498C"/>
    <w:rPr>
      <w:b/>
      <w:bCs/>
      <w:smallCaps/>
      <w:color w:val="0F4761" w:themeColor="accent1" w:themeShade="BF"/>
      <w:spacing w:val="5"/>
    </w:rPr>
  </w:style>
  <w:style w:type="paragraph" w:styleId="NormalWeb">
    <w:name w:val="Normal (Web)"/>
    <w:basedOn w:val="Normal"/>
    <w:uiPriority w:val="99"/>
    <w:semiHidden/>
    <w:unhideWhenUsed/>
    <w:rsid w:val="00DB498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6232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500</Words>
  <Characters>2854</Characters>
  <Application>Microsoft Office Word</Application>
  <DocSecurity>0</DocSecurity>
  <Lines>23</Lines>
  <Paragraphs>6</Paragraphs>
  <ScaleCrop>false</ScaleCrop>
  <Company>Qatar University</Company>
  <LinksUpToDate>false</LinksUpToDate>
  <CharactersWithSpaces>3348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2025-06-15T06:50:00Z</dcterms:created>
  <dcterms:modified xsi:type="dcterms:W3CDTF">2025-06-15T06:51:00Z</dcterms:modified>
</cp:coreProperties>
</file>