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725D6" w14:textId="77777777" w:rsidR="00C75C54" w:rsidRDefault="00C75C54" w:rsidP="00C75C54">
      <w:pPr>
        <w:outlineLvl w:val="0"/>
        <w:rPr>
          <w:rFonts w:ascii="Arial" w:hAnsi="Arial" w:cs="Arial"/>
          <w:b/>
          <w:bCs/>
          <w:color w:val="000000"/>
        </w:rPr>
      </w:pPr>
      <w:r>
        <w:rPr>
          <w:rFonts w:ascii="Arial" w:hAnsi="Arial" w:cs="Arial"/>
          <w:b/>
          <w:bCs/>
          <w:color w:val="000000"/>
          <w:rtl/>
          <w:lang w:bidi="ar-QA"/>
        </w:rPr>
        <w:t>من: مكتب نائب رئيس الجامعة للشؤون الأكاديمية</w:t>
      </w:r>
    </w:p>
    <w:p w14:paraId="18333313" w14:textId="77777777" w:rsidR="00C75C54" w:rsidRDefault="00C75C54" w:rsidP="00C75C54">
      <w:pPr>
        <w:rPr>
          <w:rFonts w:ascii="Arial" w:hAnsi="Arial" w:cs="Arial"/>
          <w:b/>
          <w:bCs/>
          <w:color w:val="000000"/>
        </w:rPr>
      </w:pPr>
      <w:r>
        <w:rPr>
          <w:rFonts w:ascii="Arial" w:hAnsi="Arial" w:cs="Arial"/>
          <w:b/>
          <w:bCs/>
          <w:color w:val="000000"/>
          <w:rtl/>
          <w:lang w:bidi="ar-QA"/>
        </w:rPr>
        <w:t>إلى: الجميع</w:t>
      </w:r>
    </w:p>
    <w:p w14:paraId="7F3B1972" w14:textId="77777777" w:rsidR="00C75C54" w:rsidRDefault="00C75C54" w:rsidP="00C75C54">
      <w:pPr>
        <w:rPr>
          <w:rFonts w:ascii="Arial" w:hAnsi="Arial" w:cs="Arial"/>
          <w:b/>
          <w:bCs/>
          <w:color w:val="000000"/>
        </w:rPr>
      </w:pPr>
      <w:r>
        <w:rPr>
          <w:rFonts w:ascii="Arial" w:hAnsi="Arial" w:cs="Arial"/>
          <w:b/>
          <w:bCs/>
          <w:color w:val="000000"/>
          <w:rtl/>
          <w:lang w:bidi="ar-QA"/>
        </w:rPr>
        <w:t xml:space="preserve">الموضوع: تعيين رئيساً لقسم القانون العام بكلية القانون </w:t>
      </w:r>
    </w:p>
    <w:p w14:paraId="194C1770" w14:textId="77777777" w:rsidR="00C75C54" w:rsidRDefault="00C75C54" w:rsidP="00C75C54">
      <w:pPr>
        <w:rPr>
          <w:rFonts w:ascii="Arial" w:hAnsi="Arial" w:cs="Arial"/>
          <w:b/>
          <w:bCs/>
          <w:color w:val="000000"/>
          <w:lang w:bidi="ar-QA"/>
        </w:rPr>
      </w:pPr>
    </w:p>
    <w:p w14:paraId="172BE241" w14:textId="77777777" w:rsidR="00C75C54" w:rsidRDefault="00C75C54" w:rsidP="00C75C54">
      <w:pPr>
        <w:rPr>
          <w:rFonts w:ascii="Arial" w:hAnsi="Arial" w:cs="Arial"/>
        </w:rPr>
      </w:pPr>
      <w:r>
        <w:rPr>
          <w:rFonts w:ascii="Arial" w:hAnsi="Arial" w:cs="Arial"/>
          <w:rtl/>
        </w:rPr>
        <w:t xml:space="preserve">يسر مكتب نائب رئيس الجامعة للشؤون الأكاديمية أن يعلن بأنه قد تم تعيين الدكتور أحمد سمير </w:t>
      </w:r>
      <w:proofErr w:type="gramStart"/>
      <w:r>
        <w:rPr>
          <w:rFonts w:ascii="Arial" w:hAnsi="Arial" w:cs="Arial"/>
          <w:rtl/>
        </w:rPr>
        <w:t>عبدالغني</w:t>
      </w:r>
      <w:proofErr w:type="gramEnd"/>
      <w:r>
        <w:rPr>
          <w:rFonts w:ascii="Arial" w:hAnsi="Arial" w:cs="Arial"/>
          <w:rtl/>
        </w:rPr>
        <w:t xml:space="preserve"> حسنين، رئيساً لقسم القانون العام بكلية القانون اعتباراً من 18/02/2018م. </w:t>
      </w:r>
    </w:p>
    <w:p w14:paraId="0993A4CB" w14:textId="77777777" w:rsidR="00C75C54" w:rsidRDefault="00C75C54" w:rsidP="00C75C54">
      <w:pPr>
        <w:rPr>
          <w:rFonts w:ascii="Arial" w:hAnsi="Arial" w:cs="Arial"/>
          <w:rtl/>
        </w:rPr>
      </w:pPr>
    </w:p>
    <w:p w14:paraId="0025B6AC" w14:textId="77777777" w:rsidR="00C75C54" w:rsidRDefault="00C75C54" w:rsidP="00C75C54">
      <w:pPr>
        <w:rPr>
          <w:rFonts w:ascii="Arial" w:hAnsi="Arial" w:cs="Arial"/>
        </w:rPr>
      </w:pPr>
      <w:r>
        <w:rPr>
          <w:rFonts w:ascii="Arial" w:hAnsi="Arial" w:cs="Arial"/>
          <w:rtl/>
        </w:rPr>
        <w:t xml:space="preserve">انضم الدكتور أحمد سمير حسنين إلى جامعة قطر كأستاذ مساعد في القانون الجنائي في خريف 2013، وعمل منسقا لبرنامج البكالوريوس بكلية القانون - جامعة قطر منذ </w:t>
      </w:r>
      <w:proofErr w:type="gramStart"/>
      <w:r>
        <w:rPr>
          <w:rFonts w:ascii="Arial" w:hAnsi="Arial" w:cs="Arial"/>
          <w:rtl/>
        </w:rPr>
        <w:t>2015</w:t>
      </w:r>
      <w:r>
        <w:rPr>
          <w:rFonts w:ascii="Arial" w:hAnsi="Arial" w:cs="Arial"/>
        </w:rPr>
        <w:t xml:space="preserve"> .</w:t>
      </w:r>
      <w:r>
        <w:rPr>
          <w:rFonts w:ascii="Arial" w:hAnsi="Arial" w:cs="Arial"/>
          <w:rtl/>
        </w:rPr>
        <w:t>وقبل</w:t>
      </w:r>
      <w:proofErr w:type="gramEnd"/>
      <w:r>
        <w:rPr>
          <w:rFonts w:ascii="Arial" w:hAnsi="Arial" w:cs="Arial"/>
          <w:rtl/>
        </w:rPr>
        <w:t xml:space="preserve"> انضمامه إلى جامعة قطر، عمل الدكتور أحمد أستاذا مساعدا في القانون الجنائي بكلية الحقوق -جامعة المنصورة، كما تولي التدريس كأستاذ زائر في العديد من الجامعات المحلية والإقليمية مثل كلية أحمد بن محمد العسكرية في قطر، وجامعة الأزهر بالقاهرة، والأكاديمية العربية للعلوم والتكنولوجيا والنقل البحري فرع القاهرة.  </w:t>
      </w:r>
    </w:p>
    <w:p w14:paraId="41DD9D6E" w14:textId="77777777" w:rsidR="00C75C54" w:rsidRDefault="00C75C54" w:rsidP="00C75C54">
      <w:pPr>
        <w:rPr>
          <w:rFonts w:ascii="Arial" w:hAnsi="Arial" w:cs="Arial"/>
        </w:rPr>
      </w:pPr>
    </w:p>
    <w:p w14:paraId="6DED6099" w14:textId="77777777" w:rsidR="00C75C54" w:rsidRDefault="00C75C54" w:rsidP="00C75C54">
      <w:pPr>
        <w:rPr>
          <w:rFonts w:ascii="Arial" w:hAnsi="Arial" w:cs="Arial"/>
        </w:rPr>
      </w:pPr>
      <w:r>
        <w:rPr>
          <w:rFonts w:ascii="Arial" w:hAnsi="Arial" w:cs="Arial"/>
          <w:rtl/>
        </w:rPr>
        <w:t>حصل الدكتور أحمد على درجة البكالوريوس والماجستير من جامعة المنصورة بمصر، كما حصل على درجة الدكتوراه في القانون من جامعة أبردين بالمملكة المتحدة. شارك الدكتور أحمد في العديد من المؤتمرات الإقليمية والدولية، ولديه العديد من الأبحاث العلمية المنشورة في مجلات عربية ودولية في مجال القانون الجنائي والقانون الجنائي الدولي والقانون الجنائي الإسلامي، ويعمل حاليا ضمن فريق بحثي ممول من جامعة قطر ضمن برنامج المنح الأعلى تأثيرا لبحث موضوع "المنازعات العمالية في النظام القانوني القطري: نموذج للتعاون بين العيادة القانونية والعيادة المسحية بغرض توفير المساعدة القانونية للفئات المستضعفة". كما أنه عضو بمجلس تحرير المجلة الدولية للقانون التي تصدرها كلية القانون بجامعة قطر، هذا فضلا عن عمله كمراجع لعدد من المجلات العلمية في مجال تخصصه.</w:t>
      </w:r>
    </w:p>
    <w:p w14:paraId="469FBB6D" w14:textId="77777777" w:rsidR="00C75C54" w:rsidRDefault="00C75C54" w:rsidP="00C75C54">
      <w:pPr>
        <w:rPr>
          <w:rFonts w:ascii="Arial" w:hAnsi="Arial" w:cs="Arial"/>
        </w:rPr>
      </w:pPr>
    </w:p>
    <w:p w14:paraId="78E62986" w14:textId="77777777" w:rsidR="00C75C54" w:rsidRDefault="00C75C54" w:rsidP="00C75C54">
      <w:pPr>
        <w:rPr>
          <w:rFonts w:ascii="Arial" w:hAnsi="Arial" w:cs="Arial"/>
          <w:rtl/>
        </w:rPr>
      </w:pPr>
      <w:r>
        <w:rPr>
          <w:rFonts w:ascii="Arial" w:hAnsi="Arial" w:cs="Arial"/>
          <w:rtl/>
        </w:rPr>
        <w:t xml:space="preserve">وقد اشترك الدكتور أحمد في عضوية العديد من لجان جامعة قطر، كلجنة تقويم مخرجات التعلم، بالإضافة لعضوية العديد من اللجان الداخلية بكلية القانون مثل مجلس الكلية، ولجنة الشئون الأكاديمية، ولجنة التعيينات، ولجنة الجودة والاعتماد الأكاديمي، ولجنة استحداث برنامج الماجستير في القانون. </w:t>
      </w:r>
    </w:p>
    <w:p w14:paraId="30D3ED38" w14:textId="77777777" w:rsidR="00C75C54" w:rsidRDefault="00C75C54" w:rsidP="00C75C54">
      <w:pPr>
        <w:jc w:val="both"/>
        <w:rPr>
          <w:rFonts w:ascii="Arial" w:hAnsi="Arial" w:cs="Arial"/>
        </w:rPr>
      </w:pPr>
    </w:p>
    <w:p w14:paraId="4D405AC7" w14:textId="77777777" w:rsidR="00C75C54" w:rsidRDefault="00C75C54" w:rsidP="00C75C54">
      <w:pPr>
        <w:bidi w:val="0"/>
        <w:rPr>
          <w:rFonts w:ascii="Arial" w:hAnsi="Arial" w:cs="Arial"/>
          <w:sz w:val="20"/>
          <w:szCs w:val="20"/>
          <w:rtl/>
        </w:rPr>
      </w:pPr>
    </w:p>
    <w:p w14:paraId="38E7718A" w14:textId="77777777" w:rsidR="00C75C54" w:rsidRDefault="00C75C54" w:rsidP="00C75C54">
      <w:pPr>
        <w:bidi w:val="0"/>
        <w:outlineLvl w:val="0"/>
        <w:rPr>
          <w:rFonts w:ascii="Arial" w:hAnsi="Arial" w:cs="Arial"/>
          <w:color w:val="000000"/>
          <w:sz w:val="20"/>
          <w:szCs w:val="20"/>
          <w:rtl/>
        </w:rPr>
      </w:pPr>
      <w:proofErr w:type="spellStart"/>
      <w:proofErr w:type="gramStart"/>
      <w:r>
        <w:rPr>
          <w:rFonts w:ascii="Arial" w:hAnsi="Arial" w:cs="Arial"/>
          <w:b/>
          <w:bCs/>
          <w:color w:val="000000"/>
          <w:sz w:val="20"/>
          <w:szCs w:val="20"/>
          <w:lang w:val="fr-FR"/>
        </w:rPr>
        <w:t>From</w:t>
      </w:r>
      <w:proofErr w:type="spellEnd"/>
      <w:r>
        <w:rPr>
          <w:rFonts w:ascii="Arial" w:hAnsi="Arial" w:cs="Arial"/>
          <w:b/>
          <w:bCs/>
          <w:color w:val="000000"/>
          <w:sz w:val="20"/>
          <w:szCs w:val="20"/>
          <w:lang w:val="fr-FR"/>
        </w:rPr>
        <w:t>:</w:t>
      </w:r>
      <w:proofErr w:type="gramEnd"/>
      <w:r>
        <w:rPr>
          <w:rFonts w:ascii="Arial" w:hAnsi="Arial" w:cs="Arial"/>
          <w:b/>
          <w:bCs/>
          <w:color w:val="000000"/>
          <w:sz w:val="20"/>
          <w:szCs w:val="20"/>
          <w:lang w:val="fr-FR"/>
        </w:rPr>
        <w:t xml:space="preserve"> </w:t>
      </w:r>
      <w:r>
        <w:rPr>
          <w:rFonts w:ascii="Arial" w:hAnsi="Arial" w:cs="Arial"/>
          <w:b/>
          <w:bCs/>
          <w:color w:val="000000"/>
          <w:sz w:val="20"/>
          <w:szCs w:val="20"/>
          <w:lang w:val="en-GB"/>
        </w:rPr>
        <w:t>Office of the Vice President For Academic Affairs</w:t>
      </w:r>
    </w:p>
    <w:p w14:paraId="21FB8E88" w14:textId="77777777" w:rsidR="00C75C54" w:rsidRDefault="00C75C54" w:rsidP="00C75C54">
      <w:pPr>
        <w:bidi w:val="0"/>
        <w:rPr>
          <w:rFonts w:ascii="Arial" w:hAnsi="Arial" w:cs="Arial"/>
          <w:color w:val="000000"/>
          <w:sz w:val="20"/>
          <w:szCs w:val="20"/>
        </w:rPr>
      </w:pPr>
      <w:proofErr w:type="gramStart"/>
      <w:r>
        <w:rPr>
          <w:rFonts w:ascii="Arial" w:hAnsi="Arial" w:cs="Arial"/>
          <w:b/>
          <w:bCs/>
          <w:color w:val="000000"/>
          <w:sz w:val="20"/>
          <w:szCs w:val="20"/>
          <w:lang w:val="fr-FR"/>
        </w:rPr>
        <w:t>To:</w:t>
      </w:r>
      <w:proofErr w:type="gramEnd"/>
      <w:r>
        <w:rPr>
          <w:rFonts w:ascii="Arial" w:hAnsi="Arial" w:cs="Arial"/>
          <w:b/>
          <w:bCs/>
          <w:color w:val="000000"/>
          <w:sz w:val="20"/>
          <w:szCs w:val="20"/>
          <w:lang w:val="fr-FR"/>
        </w:rPr>
        <w:t xml:space="preserve"> All</w:t>
      </w:r>
    </w:p>
    <w:p w14:paraId="4A97B140" w14:textId="77777777" w:rsidR="00C75C54" w:rsidRDefault="00C75C54" w:rsidP="00C75C54">
      <w:pPr>
        <w:bidi w:val="0"/>
        <w:rPr>
          <w:rFonts w:ascii="Arial" w:hAnsi="Arial" w:cs="Arial"/>
          <w:b/>
          <w:bCs/>
          <w:color w:val="000000"/>
          <w:sz w:val="20"/>
          <w:szCs w:val="20"/>
          <w:rtl/>
        </w:rPr>
      </w:pPr>
      <w:proofErr w:type="spellStart"/>
      <w:proofErr w:type="gramStart"/>
      <w:r>
        <w:rPr>
          <w:rFonts w:ascii="Arial" w:hAnsi="Arial" w:cs="Arial"/>
          <w:b/>
          <w:bCs/>
          <w:color w:val="000000"/>
          <w:sz w:val="20"/>
          <w:szCs w:val="20"/>
          <w:lang w:val="fr-FR"/>
        </w:rPr>
        <w:t>Subject</w:t>
      </w:r>
      <w:proofErr w:type="spellEnd"/>
      <w:r>
        <w:rPr>
          <w:rFonts w:ascii="Arial" w:hAnsi="Arial" w:cs="Arial"/>
          <w:b/>
          <w:bCs/>
          <w:color w:val="000000"/>
          <w:sz w:val="20"/>
          <w:szCs w:val="20"/>
          <w:lang w:val="fr-FR"/>
        </w:rPr>
        <w:t>:</w:t>
      </w:r>
      <w:proofErr w:type="gramEnd"/>
      <w:r>
        <w:rPr>
          <w:rFonts w:ascii="Arial" w:hAnsi="Arial" w:cs="Arial"/>
          <w:b/>
          <w:bCs/>
          <w:color w:val="000000"/>
          <w:sz w:val="20"/>
          <w:szCs w:val="20"/>
          <w:rtl/>
          <w:lang w:val="fr-FR"/>
        </w:rPr>
        <w:t xml:space="preserve"> </w:t>
      </w:r>
      <w:r>
        <w:rPr>
          <w:rFonts w:ascii="Arial" w:hAnsi="Arial" w:cs="Arial"/>
          <w:b/>
          <w:bCs/>
          <w:color w:val="000000"/>
          <w:sz w:val="20"/>
          <w:szCs w:val="20"/>
        </w:rPr>
        <w:t xml:space="preserve">Appointment of </w:t>
      </w:r>
      <w:r>
        <w:rPr>
          <w:rFonts w:ascii="Arial" w:hAnsi="Arial" w:cs="Arial"/>
          <w:b/>
          <w:bCs/>
          <w:color w:val="000000"/>
          <w:sz w:val="20"/>
          <w:szCs w:val="20"/>
          <w:lang w:val="en-GB"/>
        </w:rPr>
        <w:t xml:space="preserve">Head </w:t>
      </w:r>
      <w:r>
        <w:rPr>
          <w:rFonts w:ascii="Arial" w:hAnsi="Arial" w:cs="Arial"/>
          <w:b/>
          <w:bCs/>
          <w:color w:val="000000"/>
          <w:sz w:val="20"/>
          <w:szCs w:val="20"/>
        </w:rPr>
        <w:t>of Department of Public International Law, College of Law</w:t>
      </w:r>
    </w:p>
    <w:p w14:paraId="3877C6C8" w14:textId="77777777" w:rsidR="00C75C54" w:rsidRDefault="00C75C54" w:rsidP="00C75C54">
      <w:pPr>
        <w:bidi w:val="0"/>
        <w:rPr>
          <w:rFonts w:ascii="Arial" w:hAnsi="Arial" w:cs="Arial"/>
          <w:b/>
          <w:bCs/>
          <w:color w:val="000000"/>
          <w:sz w:val="20"/>
          <w:szCs w:val="20"/>
        </w:rPr>
      </w:pPr>
    </w:p>
    <w:p w14:paraId="6611BB06" w14:textId="77777777" w:rsidR="00C75C54" w:rsidRDefault="00C75C54" w:rsidP="00C75C54">
      <w:pPr>
        <w:bidi w:val="0"/>
        <w:rPr>
          <w:rFonts w:ascii="Arial" w:hAnsi="Arial" w:cs="Arial"/>
          <w:sz w:val="20"/>
          <w:szCs w:val="20"/>
        </w:rPr>
      </w:pPr>
      <w:r>
        <w:rPr>
          <w:rFonts w:ascii="Arial" w:hAnsi="Arial" w:cs="Arial"/>
          <w:sz w:val="20"/>
          <w:szCs w:val="20"/>
        </w:rPr>
        <w:t xml:space="preserve">The Office of the Vice President for Academic Affairs is pleased to announce the appointment of Dr. Ahmed Samir Hassanein, as the Head of the Department of Public International Law, in the College of Law. The appointment is effective 18 </w:t>
      </w:r>
      <w:proofErr w:type="gramStart"/>
      <w:r>
        <w:rPr>
          <w:rFonts w:ascii="Arial" w:hAnsi="Arial" w:cs="Arial"/>
          <w:sz w:val="20"/>
          <w:szCs w:val="20"/>
        </w:rPr>
        <w:t>February,</w:t>
      </w:r>
      <w:proofErr w:type="gramEnd"/>
      <w:r>
        <w:rPr>
          <w:rFonts w:ascii="Arial" w:hAnsi="Arial" w:cs="Arial"/>
          <w:sz w:val="20"/>
          <w:szCs w:val="20"/>
        </w:rPr>
        <w:t xml:space="preserve"> 2018.</w:t>
      </w:r>
    </w:p>
    <w:p w14:paraId="5140C340" w14:textId="77777777" w:rsidR="00C75C54" w:rsidRDefault="00C75C54" w:rsidP="00C75C54">
      <w:pPr>
        <w:bidi w:val="0"/>
        <w:rPr>
          <w:rFonts w:ascii="Arial" w:hAnsi="Arial" w:cs="Arial"/>
          <w:sz w:val="20"/>
          <w:szCs w:val="20"/>
        </w:rPr>
      </w:pPr>
    </w:p>
    <w:p w14:paraId="3C8F4192" w14:textId="77777777" w:rsidR="00C75C54" w:rsidRDefault="00C75C54" w:rsidP="00C75C54">
      <w:pPr>
        <w:bidi w:val="0"/>
        <w:rPr>
          <w:rFonts w:ascii="Arial" w:hAnsi="Arial" w:cs="Arial"/>
          <w:sz w:val="20"/>
          <w:szCs w:val="20"/>
        </w:rPr>
      </w:pPr>
      <w:r>
        <w:rPr>
          <w:rFonts w:ascii="Arial" w:hAnsi="Arial" w:cs="Arial"/>
          <w:sz w:val="20"/>
          <w:szCs w:val="20"/>
        </w:rPr>
        <w:t xml:space="preserve">Dr. Ahmed Samir Hassanein has joined Qatar University as an assistant professor of criminal Law in fall 2013; he has worked as the Undergraduate Program Coordinator since 2015.Dr. Ahmed received his PhD from Aberdeen University in the United Kingdom. Before joining Qatar University, he worked as a lecturer of criminal law at the Faculty of Law, Mansoura University. Dr. Ahmed has also worked as a visiting professor in several academic and professional institutions such as the Ahmed Bin Mohamed Military School in Qatar, Al-Azhar University in Cairo, and the Arab Academy for Science, Technology and Maritime Transport, Cairo branch. </w:t>
      </w:r>
    </w:p>
    <w:p w14:paraId="5ED35747" w14:textId="77777777" w:rsidR="00C75C54" w:rsidRDefault="00C75C54" w:rsidP="00C75C54">
      <w:pPr>
        <w:bidi w:val="0"/>
        <w:rPr>
          <w:rFonts w:ascii="Arial" w:hAnsi="Arial" w:cs="Arial"/>
          <w:sz w:val="20"/>
          <w:szCs w:val="20"/>
          <w:lang w:bidi="ar-QA"/>
        </w:rPr>
      </w:pPr>
    </w:p>
    <w:p w14:paraId="6CC82571" w14:textId="77777777" w:rsidR="00C75C54" w:rsidRDefault="00C75C54" w:rsidP="00C75C54">
      <w:pPr>
        <w:bidi w:val="0"/>
        <w:rPr>
          <w:rFonts w:ascii="Arial" w:hAnsi="Arial" w:cs="Arial"/>
          <w:sz w:val="20"/>
          <w:szCs w:val="20"/>
        </w:rPr>
      </w:pPr>
      <w:r>
        <w:rPr>
          <w:rFonts w:ascii="Arial" w:hAnsi="Arial" w:cs="Arial"/>
          <w:sz w:val="20"/>
          <w:szCs w:val="20"/>
        </w:rPr>
        <w:t xml:space="preserve">Dr. Ahmed has presented several scientific papers in international and regional conferences, and has published in international journals on criminal law, international criminal law and Islamic criminal law. Currently, he works as a member of a research team that has received the High Impact Grant from Qatar University on a project titled “Labor Disputes in the Qatari Legal System: A Model of Collaboration between the Law Clinic and the Survey Clinic in Providing Legal Aid to the Vulnerable”. He is also an editorial board member of the International Review of Law, which is published by the College of Law, Qatar University, and he acts as a referee for several scientific journals in criminal law. </w:t>
      </w:r>
    </w:p>
    <w:p w14:paraId="55515A68" w14:textId="77777777" w:rsidR="00C75C54" w:rsidRDefault="00C75C54" w:rsidP="00C75C54">
      <w:pPr>
        <w:bidi w:val="0"/>
        <w:rPr>
          <w:rFonts w:ascii="Arial" w:hAnsi="Arial" w:cs="Arial" w:hint="cs"/>
          <w:sz w:val="20"/>
          <w:szCs w:val="20"/>
          <w:rtl/>
        </w:rPr>
      </w:pPr>
    </w:p>
    <w:p w14:paraId="2D063973" w14:textId="77777777" w:rsidR="00C75C54" w:rsidRDefault="00C75C54" w:rsidP="00C75C54">
      <w:pPr>
        <w:bidi w:val="0"/>
        <w:rPr>
          <w:rFonts w:ascii="Arial" w:hAnsi="Arial" w:cs="Arial"/>
          <w:sz w:val="20"/>
          <w:szCs w:val="20"/>
        </w:rPr>
      </w:pPr>
      <w:r>
        <w:rPr>
          <w:rFonts w:ascii="Arial" w:hAnsi="Arial" w:cs="Arial"/>
          <w:sz w:val="20"/>
          <w:szCs w:val="20"/>
        </w:rPr>
        <w:t xml:space="preserve">Dr. Ahmed has been a member of several committees at the University level, such as the Learning Outcomes Assessment Committee, in addition to several other committees at the College of Law level such as the College Council, the Academic Affairs Committee, the Academic Recruitment Committee, </w:t>
      </w:r>
      <w:r>
        <w:rPr>
          <w:rFonts w:ascii="Arial" w:hAnsi="Arial" w:cs="Arial"/>
          <w:sz w:val="20"/>
          <w:szCs w:val="20"/>
        </w:rPr>
        <w:lastRenderedPageBreak/>
        <w:t>and the Quality Assurance and</w:t>
      </w:r>
      <w:r>
        <w:rPr>
          <w:rFonts w:ascii="Arial" w:hAnsi="Arial" w:cs="Arial"/>
          <w:sz w:val="20"/>
          <w:szCs w:val="20"/>
          <w:rtl/>
        </w:rPr>
        <w:t xml:space="preserve"> </w:t>
      </w:r>
      <w:r>
        <w:rPr>
          <w:rFonts w:ascii="Arial" w:hAnsi="Arial" w:cs="Arial"/>
          <w:sz w:val="20"/>
          <w:szCs w:val="20"/>
        </w:rPr>
        <w:t xml:space="preserve">Academic Accreditation Committee, and the </w:t>
      </w:r>
      <w:r>
        <w:rPr>
          <w:rFonts w:ascii="Arial" w:hAnsi="Arial" w:cs="Arial"/>
          <w:i/>
          <w:iCs/>
          <w:sz w:val="20"/>
          <w:szCs w:val="20"/>
        </w:rPr>
        <w:t>ad hoc</w:t>
      </w:r>
      <w:r>
        <w:rPr>
          <w:rFonts w:ascii="Arial" w:hAnsi="Arial" w:cs="Arial"/>
          <w:sz w:val="20"/>
          <w:szCs w:val="20"/>
        </w:rPr>
        <w:t xml:space="preserve"> Committee on establishing the Masters of Law program at the College of Law, Qatar University. </w:t>
      </w:r>
    </w:p>
    <w:p w14:paraId="41026835" w14:textId="77777777" w:rsidR="004A41F6" w:rsidRPr="00C75C54" w:rsidRDefault="004A41F6"/>
    <w:sectPr w:rsidR="004A41F6" w:rsidRPr="00C75C54"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C54"/>
    <w:rsid w:val="000C003E"/>
    <w:rsid w:val="00262AD9"/>
    <w:rsid w:val="004A41F6"/>
    <w:rsid w:val="00784423"/>
    <w:rsid w:val="008C2CCF"/>
    <w:rsid w:val="00C75C54"/>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034C1"/>
  <w15:chartTrackingRefBased/>
  <w15:docId w15:val="{604F7983-2034-489A-9A01-76F5308EB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5C54"/>
    <w:pPr>
      <w:bidi/>
      <w:spacing w:after="0" w:line="240" w:lineRule="auto"/>
    </w:pPr>
    <w:rPr>
      <w:rFonts w:ascii="Times New Roman" w:eastAsia="Aptos" w:hAnsi="Times New Roman" w:cs="Times New Roman"/>
      <w:kern w:val="0"/>
      <w:lang w:eastAsia="ar-SA"/>
      <w14:ligatures w14:val="none"/>
    </w:rPr>
  </w:style>
  <w:style w:type="paragraph" w:styleId="Heading1">
    <w:name w:val="heading 1"/>
    <w:basedOn w:val="Normal"/>
    <w:next w:val="Normal"/>
    <w:link w:val="Heading1Char"/>
    <w:uiPriority w:val="9"/>
    <w:qFormat/>
    <w:rsid w:val="00C75C54"/>
    <w:pPr>
      <w:keepNext/>
      <w:keepLines/>
      <w:bidi w:val="0"/>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C75C54"/>
    <w:pPr>
      <w:keepNext/>
      <w:keepLines/>
      <w:bidi w:val="0"/>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C75C54"/>
    <w:pPr>
      <w:keepNext/>
      <w:keepLines/>
      <w:bidi w:val="0"/>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C75C54"/>
    <w:pPr>
      <w:keepNext/>
      <w:keepLines/>
      <w:bidi w:val="0"/>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C75C54"/>
    <w:pPr>
      <w:keepNext/>
      <w:keepLines/>
      <w:bidi w:val="0"/>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C75C54"/>
    <w:pPr>
      <w:keepNext/>
      <w:keepLines/>
      <w:bidi w:val="0"/>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C75C54"/>
    <w:pPr>
      <w:keepNext/>
      <w:keepLines/>
      <w:bidi w:val="0"/>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C75C54"/>
    <w:pPr>
      <w:keepNext/>
      <w:keepLines/>
      <w:bidi w:val="0"/>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C75C54"/>
    <w:pPr>
      <w:keepNext/>
      <w:keepLines/>
      <w:bidi w:val="0"/>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5C5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75C5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75C5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75C5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75C5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75C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75C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75C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75C54"/>
    <w:rPr>
      <w:rFonts w:eastAsiaTheme="majorEastAsia" w:cstheme="majorBidi"/>
      <w:color w:val="272727" w:themeColor="text1" w:themeTint="D8"/>
    </w:rPr>
  </w:style>
  <w:style w:type="paragraph" w:styleId="Title">
    <w:name w:val="Title"/>
    <w:basedOn w:val="Normal"/>
    <w:next w:val="Normal"/>
    <w:link w:val="TitleChar"/>
    <w:uiPriority w:val="10"/>
    <w:qFormat/>
    <w:rsid w:val="00C75C54"/>
    <w:pPr>
      <w:bidi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C75C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75C54"/>
    <w:pPr>
      <w:numPr>
        <w:ilvl w:val="1"/>
      </w:numPr>
      <w:bidi w:val="0"/>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C75C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75C54"/>
    <w:pPr>
      <w:bidi w:val="0"/>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C75C54"/>
    <w:rPr>
      <w:i/>
      <w:iCs/>
      <w:color w:val="404040" w:themeColor="text1" w:themeTint="BF"/>
    </w:rPr>
  </w:style>
  <w:style w:type="paragraph" w:styleId="ListParagraph">
    <w:name w:val="List Paragraph"/>
    <w:basedOn w:val="Normal"/>
    <w:uiPriority w:val="34"/>
    <w:qFormat/>
    <w:rsid w:val="00C75C54"/>
    <w:pPr>
      <w:bidi w:val="0"/>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C75C54"/>
    <w:rPr>
      <w:i/>
      <w:iCs/>
      <w:color w:val="0F4761" w:themeColor="accent1" w:themeShade="BF"/>
    </w:rPr>
  </w:style>
  <w:style w:type="paragraph" w:styleId="IntenseQuote">
    <w:name w:val="Intense Quote"/>
    <w:basedOn w:val="Normal"/>
    <w:next w:val="Normal"/>
    <w:link w:val="IntenseQuoteChar"/>
    <w:uiPriority w:val="30"/>
    <w:qFormat/>
    <w:rsid w:val="00C75C54"/>
    <w:pPr>
      <w:pBdr>
        <w:top w:val="single" w:sz="4" w:space="10" w:color="0F4761" w:themeColor="accent1" w:themeShade="BF"/>
        <w:bottom w:val="single" w:sz="4" w:space="10" w:color="0F4761" w:themeColor="accent1" w:themeShade="BF"/>
      </w:pBdr>
      <w:bidi w:val="0"/>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C75C54"/>
    <w:rPr>
      <w:i/>
      <w:iCs/>
      <w:color w:val="0F4761" w:themeColor="accent1" w:themeShade="BF"/>
    </w:rPr>
  </w:style>
  <w:style w:type="character" w:styleId="IntenseReference">
    <w:name w:val="Intense Reference"/>
    <w:basedOn w:val="DefaultParagraphFont"/>
    <w:uiPriority w:val="32"/>
    <w:qFormat/>
    <w:rsid w:val="00C75C5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8035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593</Words>
  <Characters>3384</Characters>
  <Application>Microsoft Office Word</Application>
  <DocSecurity>0</DocSecurity>
  <Lines>28</Lines>
  <Paragraphs>7</Paragraphs>
  <ScaleCrop>false</ScaleCrop>
  <Company>Qatar University</Company>
  <LinksUpToDate>false</LinksUpToDate>
  <CharactersWithSpaces>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2025-06-15T07:14:00Z</dcterms:created>
  <dcterms:modified xsi:type="dcterms:W3CDTF">2025-06-15T07:14:00Z</dcterms:modified>
</cp:coreProperties>
</file>